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A0" w:rsidRPr="003F200B" w:rsidRDefault="00DD3AA0" w:rsidP="00DD3AA0">
      <w:pPr>
        <w:spacing w:line="360" w:lineRule="auto"/>
        <w:jc w:val="center"/>
        <w:rPr>
          <w:b/>
        </w:rPr>
      </w:pPr>
      <w:r w:rsidRPr="003F200B">
        <w:rPr>
          <w:b/>
        </w:rPr>
        <w:t>T.C.</w:t>
      </w:r>
    </w:p>
    <w:p w:rsidR="00DD3AA0" w:rsidRPr="003F200B" w:rsidRDefault="00DD3AA0" w:rsidP="009A31A4">
      <w:pPr>
        <w:spacing w:line="360" w:lineRule="auto"/>
        <w:jc w:val="center"/>
        <w:rPr>
          <w:b/>
        </w:rPr>
      </w:pPr>
      <w:r w:rsidRPr="003F200B">
        <w:rPr>
          <w:b/>
        </w:rPr>
        <w:t>KIRIKKALE ÜNİVERSİTESİ</w:t>
      </w:r>
    </w:p>
    <w:p w:rsidR="00DD3AA0" w:rsidRPr="003F200B" w:rsidRDefault="00DD3AA0" w:rsidP="009A31A4">
      <w:pPr>
        <w:spacing w:line="360" w:lineRule="auto"/>
        <w:jc w:val="center"/>
        <w:rPr>
          <w:b/>
        </w:rPr>
      </w:pPr>
      <w:r w:rsidRPr="003F200B">
        <w:rPr>
          <w:b/>
        </w:rPr>
        <w:t>BİLİMSEL ARAŞTIRMA PROJELER KOORDİNASYON BİRİMİ</w:t>
      </w:r>
    </w:p>
    <w:p w:rsidR="008B6A71" w:rsidRPr="003F200B" w:rsidRDefault="008B6A71" w:rsidP="009A31A4">
      <w:pPr>
        <w:spacing w:line="360" w:lineRule="auto"/>
        <w:jc w:val="center"/>
        <w:rPr>
          <w:b/>
        </w:rPr>
      </w:pPr>
    </w:p>
    <w:p w:rsidR="00DE168A" w:rsidRPr="003F200B" w:rsidRDefault="005A1CFC" w:rsidP="009A31A4">
      <w:pPr>
        <w:spacing w:line="360" w:lineRule="auto"/>
        <w:jc w:val="center"/>
        <w:rPr>
          <w:b/>
        </w:rPr>
      </w:pPr>
      <w:r w:rsidRPr="003F200B">
        <w:rPr>
          <w:b/>
        </w:rPr>
        <w:t>BİLİMSEL ARAŞTIRMA PROJESİ</w:t>
      </w:r>
    </w:p>
    <w:p w:rsidR="005A1CFC" w:rsidRPr="003F200B" w:rsidRDefault="005A1CFC" w:rsidP="009A31A4">
      <w:pPr>
        <w:spacing w:line="360" w:lineRule="auto"/>
        <w:jc w:val="center"/>
        <w:rPr>
          <w:b/>
        </w:rPr>
      </w:pPr>
      <w:r w:rsidRPr="003F200B">
        <w:rPr>
          <w:b/>
        </w:rPr>
        <w:t>SONUÇ RAPORU</w:t>
      </w:r>
    </w:p>
    <w:p w:rsidR="0027297A" w:rsidRPr="003F200B" w:rsidRDefault="0027297A" w:rsidP="009A31A4">
      <w:pPr>
        <w:spacing w:line="360" w:lineRule="auto"/>
        <w:jc w:val="center"/>
        <w:rPr>
          <w:b/>
        </w:rPr>
      </w:pPr>
    </w:p>
    <w:p w:rsidR="0027297A" w:rsidRPr="003F200B" w:rsidRDefault="0027297A" w:rsidP="009A31A4">
      <w:pPr>
        <w:spacing w:line="360" w:lineRule="auto"/>
        <w:jc w:val="center"/>
        <w:rPr>
          <w:b/>
        </w:rPr>
      </w:pPr>
    </w:p>
    <w:p w:rsidR="00275B3E" w:rsidRPr="003F200B" w:rsidRDefault="00275B3E" w:rsidP="009A31A4">
      <w:pPr>
        <w:spacing w:line="360" w:lineRule="auto"/>
        <w:jc w:val="center"/>
        <w:rPr>
          <w:b/>
        </w:rPr>
      </w:pPr>
    </w:p>
    <w:p w:rsidR="00DD3AA0" w:rsidRPr="003F200B" w:rsidRDefault="00DD3AA0" w:rsidP="009A31A4">
      <w:pPr>
        <w:spacing w:line="360" w:lineRule="auto"/>
        <w:jc w:val="center"/>
        <w:rPr>
          <w:b/>
        </w:rPr>
      </w:pPr>
    </w:p>
    <w:p w:rsidR="00DD3AA0" w:rsidRPr="003F200B" w:rsidRDefault="00DD3AA0" w:rsidP="009A31A4">
      <w:pPr>
        <w:spacing w:line="360" w:lineRule="auto"/>
        <w:jc w:val="center"/>
        <w:rPr>
          <w:b/>
        </w:rPr>
      </w:pPr>
    </w:p>
    <w:p w:rsidR="00DA38DC" w:rsidRPr="003F200B" w:rsidRDefault="00D342A9" w:rsidP="009A31A4">
      <w:pPr>
        <w:spacing w:line="360" w:lineRule="auto"/>
        <w:jc w:val="center"/>
        <w:rPr>
          <w:b/>
        </w:rPr>
      </w:pPr>
      <w:r w:rsidRPr="003F200B">
        <w:rPr>
          <w:b/>
        </w:rPr>
        <w:t>KIRIKKALE’DE YAPRAKLI SEBZELERDE PARAZİTOLOJİK KONTAMİNASYONUN ARAŞTIRILMASI</w:t>
      </w:r>
    </w:p>
    <w:p w:rsidR="005A1CFC" w:rsidRPr="003F200B" w:rsidRDefault="005A1CFC" w:rsidP="009A31A4">
      <w:pPr>
        <w:spacing w:line="360" w:lineRule="auto"/>
        <w:jc w:val="center"/>
        <w:rPr>
          <w:b/>
        </w:rPr>
      </w:pPr>
    </w:p>
    <w:p w:rsidR="005A1CFC" w:rsidRPr="003F200B" w:rsidRDefault="005A1CFC" w:rsidP="005A1CFC">
      <w:pPr>
        <w:spacing w:line="360" w:lineRule="auto"/>
        <w:jc w:val="center"/>
        <w:rPr>
          <w:b/>
        </w:rPr>
      </w:pPr>
      <w:r w:rsidRPr="003F200B">
        <w:rPr>
          <w:b/>
        </w:rPr>
        <w:t>2011/30</w:t>
      </w:r>
    </w:p>
    <w:p w:rsidR="0027297A" w:rsidRPr="003F200B" w:rsidRDefault="0027297A" w:rsidP="009A31A4">
      <w:pPr>
        <w:spacing w:line="360" w:lineRule="auto"/>
        <w:jc w:val="center"/>
        <w:rPr>
          <w:b/>
        </w:rPr>
      </w:pPr>
    </w:p>
    <w:p w:rsidR="00275B3E" w:rsidRPr="003F200B" w:rsidRDefault="00275B3E" w:rsidP="009A31A4">
      <w:pPr>
        <w:spacing w:line="360" w:lineRule="auto"/>
        <w:jc w:val="center"/>
        <w:rPr>
          <w:b/>
        </w:rPr>
      </w:pPr>
    </w:p>
    <w:p w:rsidR="0027297A" w:rsidRPr="003F200B" w:rsidRDefault="0027297A" w:rsidP="009A31A4">
      <w:pPr>
        <w:spacing w:line="360" w:lineRule="auto"/>
        <w:jc w:val="center"/>
        <w:rPr>
          <w:b/>
        </w:rPr>
      </w:pPr>
    </w:p>
    <w:p w:rsidR="0027297A" w:rsidRPr="003F200B" w:rsidRDefault="0027297A" w:rsidP="009A31A4">
      <w:pPr>
        <w:spacing w:line="360" w:lineRule="auto"/>
        <w:jc w:val="center"/>
        <w:rPr>
          <w:b/>
        </w:rPr>
      </w:pPr>
    </w:p>
    <w:p w:rsidR="009A31A4" w:rsidRPr="003F200B" w:rsidRDefault="009A31A4" w:rsidP="009A31A4">
      <w:pPr>
        <w:spacing w:line="360" w:lineRule="auto"/>
        <w:jc w:val="center"/>
        <w:rPr>
          <w:b/>
        </w:rPr>
      </w:pPr>
      <w:r w:rsidRPr="003F200B">
        <w:rPr>
          <w:b/>
        </w:rPr>
        <w:t>Prof. Dr. Meral AYDENİZÖZ</w:t>
      </w:r>
    </w:p>
    <w:p w:rsidR="009A31A4" w:rsidRPr="003F200B" w:rsidRDefault="009A31A4" w:rsidP="009A31A4">
      <w:pPr>
        <w:spacing w:line="360" w:lineRule="auto"/>
        <w:jc w:val="center"/>
        <w:rPr>
          <w:b/>
        </w:rPr>
      </w:pPr>
      <w:r w:rsidRPr="003F200B">
        <w:rPr>
          <w:b/>
        </w:rPr>
        <w:t>Proje Y</w:t>
      </w:r>
      <w:r w:rsidR="00DE168A" w:rsidRPr="003F200B">
        <w:rPr>
          <w:b/>
        </w:rPr>
        <w:t>öneticisi</w:t>
      </w:r>
    </w:p>
    <w:p w:rsidR="0038594A" w:rsidRPr="003F200B" w:rsidRDefault="0038594A" w:rsidP="009A31A4">
      <w:pPr>
        <w:spacing w:line="360" w:lineRule="auto"/>
        <w:jc w:val="center"/>
        <w:rPr>
          <w:b/>
        </w:rPr>
      </w:pPr>
    </w:p>
    <w:p w:rsidR="009A31A4" w:rsidRPr="003F200B" w:rsidRDefault="009A31A4" w:rsidP="009A31A4">
      <w:pPr>
        <w:spacing w:line="360" w:lineRule="auto"/>
        <w:jc w:val="center"/>
        <w:rPr>
          <w:b/>
        </w:rPr>
      </w:pPr>
    </w:p>
    <w:p w:rsidR="009A31A4" w:rsidRPr="003F200B" w:rsidRDefault="009A31A4" w:rsidP="009A31A4">
      <w:pPr>
        <w:spacing w:line="360" w:lineRule="auto"/>
        <w:rPr>
          <w:b/>
        </w:rPr>
      </w:pPr>
      <w:r w:rsidRPr="003F200B">
        <w:rPr>
          <w:b/>
        </w:rPr>
        <w:t>Arş. Gör. Dr. Sami GÖKPINAR</w:t>
      </w:r>
      <w:r w:rsidRPr="003F200B">
        <w:rPr>
          <w:b/>
        </w:rPr>
        <w:tab/>
      </w:r>
      <w:r w:rsidRPr="003F200B">
        <w:rPr>
          <w:b/>
        </w:rPr>
        <w:tab/>
        <w:t>Araş. Gör. Dr. Aycan N. GAZYAĞCI</w:t>
      </w:r>
    </w:p>
    <w:p w:rsidR="009A31A4" w:rsidRPr="003F200B" w:rsidRDefault="009A31A4" w:rsidP="009A31A4">
      <w:pPr>
        <w:spacing w:line="360" w:lineRule="auto"/>
        <w:rPr>
          <w:b/>
        </w:rPr>
      </w:pPr>
      <w:r w:rsidRPr="003F200B">
        <w:rPr>
          <w:b/>
        </w:rPr>
        <w:t xml:space="preserve">         Yardımcı Araştırmacı</w:t>
      </w:r>
      <w:r w:rsidRPr="003F200B">
        <w:rPr>
          <w:b/>
        </w:rPr>
        <w:tab/>
      </w:r>
      <w:r w:rsidRPr="003F200B">
        <w:rPr>
          <w:b/>
        </w:rPr>
        <w:tab/>
      </w:r>
      <w:r w:rsidRPr="003F200B">
        <w:rPr>
          <w:b/>
        </w:rPr>
        <w:tab/>
      </w:r>
      <w:r w:rsidRPr="003F200B">
        <w:rPr>
          <w:b/>
        </w:rPr>
        <w:tab/>
        <w:t>Yardımcı Araştırmacı</w:t>
      </w:r>
    </w:p>
    <w:p w:rsidR="0027297A" w:rsidRPr="003F200B" w:rsidRDefault="0027297A" w:rsidP="009A31A4">
      <w:pPr>
        <w:spacing w:line="360" w:lineRule="auto"/>
        <w:rPr>
          <w:b/>
        </w:rPr>
      </w:pPr>
    </w:p>
    <w:p w:rsidR="0027297A" w:rsidRPr="003F200B" w:rsidRDefault="0027297A" w:rsidP="009A31A4">
      <w:pPr>
        <w:spacing w:line="360" w:lineRule="auto"/>
        <w:rPr>
          <w:b/>
        </w:rPr>
      </w:pPr>
    </w:p>
    <w:p w:rsidR="0027297A" w:rsidRPr="003F200B" w:rsidRDefault="005A1CFC" w:rsidP="005A1CFC">
      <w:pPr>
        <w:tabs>
          <w:tab w:val="left" w:pos="3495"/>
        </w:tabs>
        <w:spacing w:line="360" w:lineRule="auto"/>
        <w:jc w:val="center"/>
        <w:rPr>
          <w:b/>
        </w:rPr>
      </w:pPr>
      <w:r w:rsidRPr="003F200B">
        <w:rPr>
          <w:b/>
        </w:rPr>
        <w:t>Başlama-Bitiş Tarihi</w:t>
      </w:r>
    </w:p>
    <w:p w:rsidR="005A1CFC" w:rsidRPr="003F200B" w:rsidRDefault="00C3423D" w:rsidP="005A1CFC">
      <w:pPr>
        <w:tabs>
          <w:tab w:val="left" w:pos="3495"/>
        </w:tabs>
        <w:spacing w:line="360" w:lineRule="auto"/>
        <w:jc w:val="center"/>
        <w:rPr>
          <w:b/>
        </w:rPr>
      </w:pPr>
      <w:r w:rsidRPr="003F200B">
        <w:rPr>
          <w:b/>
        </w:rPr>
        <w:t>10/06/2011-10/06/</w:t>
      </w:r>
      <w:r w:rsidR="005A1CFC" w:rsidRPr="003F200B">
        <w:rPr>
          <w:b/>
        </w:rPr>
        <w:t>2013</w:t>
      </w:r>
    </w:p>
    <w:p w:rsidR="005A1CFC" w:rsidRPr="003F200B" w:rsidRDefault="005A1CFC" w:rsidP="005A1CFC">
      <w:pPr>
        <w:tabs>
          <w:tab w:val="left" w:pos="3495"/>
        </w:tabs>
        <w:spacing w:line="360" w:lineRule="auto"/>
        <w:jc w:val="center"/>
        <w:rPr>
          <w:b/>
        </w:rPr>
      </w:pPr>
    </w:p>
    <w:p w:rsidR="005A1CFC" w:rsidRPr="003F200B" w:rsidRDefault="005A1CFC" w:rsidP="005A1CFC">
      <w:pPr>
        <w:tabs>
          <w:tab w:val="left" w:pos="3495"/>
        </w:tabs>
        <w:spacing w:line="360" w:lineRule="auto"/>
        <w:jc w:val="center"/>
        <w:rPr>
          <w:b/>
        </w:rPr>
      </w:pPr>
      <w:r w:rsidRPr="003F200B">
        <w:rPr>
          <w:b/>
        </w:rPr>
        <w:t>Rapor Tarihi</w:t>
      </w:r>
    </w:p>
    <w:p w:rsidR="0027297A" w:rsidRPr="003F200B" w:rsidRDefault="00610F42" w:rsidP="00611064">
      <w:pPr>
        <w:tabs>
          <w:tab w:val="left" w:pos="3495"/>
        </w:tabs>
        <w:spacing w:line="360" w:lineRule="auto"/>
        <w:jc w:val="center"/>
        <w:rPr>
          <w:b/>
        </w:rPr>
      </w:pPr>
      <w:r w:rsidRPr="003F200B">
        <w:rPr>
          <w:b/>
        </w:rPr>
        <w:t>2</w:t>
      </w:r>
      <w:r w:rsidR="0066067B" w:rsidRPr="003F200B">
        <w:rPr>
          <w:b/>
        </w:rPr>
        <w:t>6</w:t>
      </w:r>
      <w:r w:rsidR="00C3423D" w:rsidRPr="003F200B">
        <w:rPr>
          <w:b/>
        </w:rPr>
        <w:t>/</w:t>
      </w:r>
      <w:r w:rsidR="0066067B" w:rsidRPr="003F200B">
        <w:rPr>
          <w:b/>
        </w:rPr>
        <w:t>0</w:t>
      </w:r>
      <w:r w:rsidRPr="003F200B">
        <w:rPr>
          <w:b/>
        </w:rPr>
        <w:t>2</w:t>
      </w:r>
      <w:r w:rsidR="00C3423D" w:rsidRPr="003F200B">
        <w:rPr>
          <w:b/>
        </w:rPr>
        <w:t>/</w:t>
      </w:r>
      <w:r w:rsidR="0066067B" w:rsidRPr="003F200B">
        <w:rPr>
          <w:b/>
        </w:rPr>
        <w:t>2014</w:t>
      </w:r>
    </w:p>
    <w:p w:rsidR="001F650E" w:rsidRPr="003F200B" w:rsidRDefault="001F650E" w:rsidP="009A31A4">
      <w:pPr>
        <w:spacing w:line="360" w:lineRule="auto"/>
        <w:rPr>
          <w:b/>
        </w:rPr>
      </w:pPr>
    </w:p>
    <w:p w:rsidR="00DD3AA0" w:rsidRPr="003F200B" w:rsidRDefault="005A1CFC" w:rsidP="00DD3AA0">
      <w:pPr>
        <w:spacing w:line="360" w:lineRule="auto"/>
        <w:jc w:val="center"/>
        <w:rPr>
          <w:b/>
        </w:rPr>
      </w:pPr>
      <w:r w:rsidRPr="003F200B">
        <w:rPr>
          <w:b/>
        </w:rPr>
        <w:t>Kırıkkale-</w:t>
      </w:r>
      <w:r w:rsidR="0066067B" w:rsidRPr="003F200B">
        <w:rPr>
          <w:b/>
        </w:rPr>
        <w:t>2014</w:t>
      </w:r>
    </w:p>
    <w:p w:rsidR="00F64368" w:rsidRPr="003F200B" w:rsidRDefault="005C097C" w:rsidP="00DD3AA0">
      <w:pPr>
        <w:spacing w:line="360" w:lineRule="auto"/>
        <w:jc w:val="center"/>
        <w:rPr>
          <w:b/>
        </w:rPr>
      </w:pPr>
      <w:r w:rsidRPr="003F200B">
        <w:rPr>
          <w:b/>
        </w:rPr>
        <w:lastRenderedPageBreak/>
        <w:t>II</w:t>
      </w:r>
      <w:r w:rsidR="00611064" w:rsidRPr="003F200B">
        <w:rPr>
          <w:b/>
        </w:rPr>
        <w:t>. İçindekiler</w:t>
      </w:r>
    </w:p>
    <w:p w:rsidR="006272E2" w:rsidRPr="003F200B" w:rsidRDefault="006272E2" w:rsidP="00DD3AA0">
      <w:pPr>
        <w:spacing w:line="360" w:lineRule="auto"/>
        <w:jc w:val="center"/>
        <w:rPr>
          <w:b/>
          <w:u w:val="single"/>
        </w:rPr>
      </w:pPr>
      <w:r w:rsidRPr="003F200B">
        <w:rPr>
          <w:b/>
        </w:rPr>
        <w:tab/>
      </w:r>
      <w:r w:rsidRPr="003F200B">
        <w:rPr>
          <w:b/>
        </w:rPr>
        <w:tab/>
      </w:r>
      <w:r w:rsidRPr="003F200B">
        <w:rPr>
          <w:b/>
        </w:rPr>
        <w:tab/>
      </w:r>
      <w:r w:rsidRPr="003F200B">
        <w:rPr>
          <w:b/>
        </w:rPr>
        <w:tab/>
      </w:r>
      <w:r w:rsidRPr="003F200B">
        <w:rPr>
          <w:b/>
        </w:rPr>
        <w:tab/>
      </w:r>
      <w:r w:rsidRPr="003F200B">
        <w:rPr>
          <w:b/>
        </w:rPr>
        <w:tab/>
      </w:r>
      <w:r w:rsidRPr="003F200B">
        <w:rPr>
          <w:b/>
        </w:rPr>
        <w:tab/>
      </w:r>
      <w:r w:rsidRPr="003F200B">
        <w:rPr>
          <w:b/>
        </w:rPr>
        <w:tab/>
      </w:r>
      <w:r w:rsidRPr="003F200B">
        <w:rPr>
          <w:b/>
        </w:rPr>
        <w:tab/>
      </w:r>
      <w:r w:rsidRPr="003F200B">
        <w:rPr>
          <w:b/>
          <w:u w:val="single"/>
        </w:rPr>
        <w:t>Sayfa</w:t>
      </w:r>
    </w:p>
    <w:p w:rsidR="006272E2" w:rsidRPr="003F200B" w:rsidRDefault="006272E2" w:rsidP="006272E2">
      <w:pPr>
        <w:pStyle w:val="ListeParagraf"/>
        <w:numPr>
          <w:ilvl w:val="0"/>
          <w:numId w:val="4"/>
        </w:numPr>
        <w:spacing w:line="360" w:lineRule="auto"/>
        <w:jc w:val="both"/>
        <w:rPr>
          <w:b/>
        </w:rPr>
      </w:pPr>
      <w:r w:rsidRPr="003F200B">
        <w:rPr>
          <w:b/>
        </w:rPr>
        <w:t>Kapak</w:t>
      </w:r>
      <w:r w:rsidR="00707C39">
        <w:rPr>
          <w:b/>
        </w:rPr>
        <w:tab/>
      </w:r>
      <w:r w:rsidR="00707C39">
        <w:rPr>
          <w:b/>
        </w:rPr>
        <w:tab/>
      </w:r>
      <w:r w:rsidR="00707C39">
        <w:rPr>
          <w:b/>
        </w:rPr>
        <w:tab/>
      </w:r>
      <w:r w:rsidR="00707C39">
        <w:rPr>
          <w:b/>
        </w:rPr>
        <w:tab/>
      </w:r>
      <w:r w:rsidR="00707C39">
        <w:rPr>
          <w:b/>
        </w:rPr>
        <w:tab/>
      </w:r>
      <w:r w:rsidR="00707C39">
        <w:rPr>
          <w:b/>
        </w:rPr>
        <w:tab/>
      </w:r>
      <w:r w:rsidR="00707C39">
        <w:rPr>
          <w:b/>
        </w:rPr>
        <w:tab/>
      </w:r>
      <w:r w:rsidR="00707C39">
        <w:rPr>
          <w:b/>
        </w:rPr>
        <w:tab/>
      </w:r>
      <w:r w:rsidR="00707C39">
        <w:rPr>
          <w:b/>
        </w:rPr>
        <w:tab/>
      </w:r>
      <w:r w:rsidR="00707C39">
        <w:rPr>
          <w:b/>
        </w:rPr>
        <w:tab/>
        <w:t>1</w:t>
      </w:r>
    </w:p>
    <w:p w:rsidR="006272E2" w:rsidRDefault="006272E2" w:rsidP="006272E2">
      <w:pPr>
        <w:pStyle w:val="ListeParagraf"/>
        <w:numPr>
          <w:ilvl w:val="0"/>
          <w:numId w:val="4"/>
        </w:numPr>
        <w:spacing w:line="360" w:lineRule="auto"/>
        <w:jc w:val="both"/>
        <w:rPr>
          <w:b/>
        </w:rPr>
      </w:pPr>
      <w:r w:rsidRPr="003F200B">
        <w:rPr>
          <w:b/>
        </w:rPr>
        <w:t>İçindekiler</w:t>
      </w:r>
      <w:r w:rsidRPr="003F200B">
        <w:rPr>
          <w:b/>
        </w:rPr>
        <w:tab/>
      </w:r>
      <w:r w:rsidRPr="003F200B">
        <w:rPr>
          <w:b/>
        </w:rPr>
        <w:tab/>
      </w:r>
      <w:r w:rsidRPr="003F200B">
        <w:rPr>
          <w:b/>
        </w:rPr>
        <w:tab/>
      </w:r>
      <w:r w:rsidRPr="003F200B">
        <w:rPr>
          <w:b/>
        </w:rPr>
        <w:tab/>
      </w:r>
      <w:r w:rsidRPr="003F200B">
        <w:rPr>
          <w:b/>
        </w:rPr>
        <w:tab/>
      </w:r>
      <w:r w:rsidRPr="003F200B">
        <w:rPr>
          <w:b/>
        </w:rPr>
        <w:tab/>
      </w:r>
      <w:r w:rsidRPr="003F200B">
        <w:rPr>
          <w:b/>
        </w:rPr>
        <w:tab/>
      </w:r>
      <w:r w:rsidRPr="003F200B">
        <w:rPr>
          <w:b/>
        </w:rPr>
        <w:tab/>
      </w:r>
      <w:r w:rsidRPr="003F200B">
        <w:rPr>
          <w:b/>
        </w:rPr>
        <w:tab/>
        <w:t>2</w:t>
      </w:r>
    </w:p>
    <w:p w:rsidR="00FA7D2E" w:rsidRPr="003F200B" w:rsidRDefault="00FA7D2E" w:rsidP="006272E2">
      <w:pPr>
        <w:pStyle w:val="ListeParagraf"/>
        <w:numPr>
          <w:ilvl w:val="0"/>
          <w:numId w:val="4"/>
        </w:numPr>
        <w:spacing w:line="360" w:lineRule="auto"/>
        <w:jc w:val="both"/>
        <w:rPr>
          <w:b/>
        </w:rPr>
      </w:pPr>
      <w:r>
        <w:rPr>
          <w:b/>
        </w:rPr>
        <w:t>Tablolar</w:t>
      </w:r>
      <w:r w:rsidR="00F02B64">
        <w:rPr>
          <w:b/>
        </w:rPr>
        <w:t xml:space="preserve"> Listesi</w:t>
      </w:r>
      <w:r>
        <w:rPr>
          <w:b/>
        </w:rPr>
        <w:tab/>
      </w:r>
      <w:r>
        <w:rPr>
          <w:b/>
        </w:rPr>
        <w:tab/>
      </w:r>
      <w:r>
        <w:rPr>
          <w:b/>
        </w:rPr>
        <w:tab/>
      </w:r>
      <w:r>
        <w:rPr>
          <w:b/>
        </w:rPr>
        <w:tab/>
      </w:r>
      <w:r>
        <w:rPr>
          <w:b/>
        </w:rPr>
        <w:tab/>
      </w:r>
      <w:r>
        <w:rPr>
          <w:b/>
        </w:rPr>
        <w:tab/>
      </w:r>
      <w:r>
        <w:rPr>
          <w:b/>
        </w:rPr>
        <w:tab/>
      </w:r>
      <w:r>
        <w:rPr>
          <w:b/>
        </w:rPr>
        <w:tab/>
        <w:t>3</w:t>
      </w:r>
    </w:p>
    <w:p w:rsidR="006272E2" w:rsidRPr="003F200B" w:rsidRDefault="00FA7D2E" w:rsidP="006272E2">
      <w:pPr>
        <w:pStyle w:val="ListeParagraf"/>
        <w:numPr>
          <w:ilvl w:val="0"/>
          <w:numId w:val="4"/>
        </w:numPr>
        <w:spacing w:line="360" w:lineRule="auto"/>
        <w:jc w:val="both"/>
        <w:rPr>
          <w:b/>
        </w:rPr>
      </w:pPr>
      <w:r>
        <w:rPr>
          <w:b/>
        </w:rPr>
        <w:t>Özet ve Summary</w:t>
      </w:r>
      <w:r>
        <w:rPr>
          <w:b/>
        </w:rPr>
        <w:tab/>
      </w:r>
      <w:r>
        <w:rPr>
          <w:b/>
        </w:rPr>
        <w:tab/>
      </w:r>
      <w:r>
        <w:rPr>
          <w:b/>
        </w:rPr>
        <w:tab/>
      </w:r>
      <w:r>
        <w:rPr>
          <w:b/>
        </w:rPr>
        <w:tab/>
      </w:r>
      <w:r>
        <w:rPr>
          <w:b/>
        </w:rPr>
        <w:tab/>
      </w:r>
      <w:r>
        <w:rPr>
          <w:b/>
        </w:rPr>
        <w:tab/>
      </w:r>
      <w:r>
        <w:rPr>
          <w:b/>
        </w:rPr>
        <w:tab/>
      </w:r>
      <w:r>
        <w:rPr>
          <w:b/>
        </w:rPr>
        <w:tab/>
        <w:t>4</w:t>
      </w:r>
    </w:p>
    <w:p w:rsidR="006272E2" w:rsidRPr="003F200B" w:rsidRDefault="00F02B64" w:rsidP="006272E2">
      <w:pPr>
        <w:pStyle w:val="ListeParagraf"/>
        <w:numPr>
          <w:ilvl w:val="0"/>
          <w:numId w:val="4"/>
        </w:numPr>
        <w:spacing w:line="360" w:lineRule="auto"/>
        <w:jc w:val="both"/>
        <w:rPr>
          <w:b/>
        </w:rPr>
      </w:pPr>
      <w:r>
        <w:rPr>
          <w:b/>
        </w:rPr>
        <w:t>Giriş ve Amaç</w:t>
      </w:r>
      <w:r>
        <w:rPr>
          <w:b/>
        </w:rPr>
        <w:tab/>
      </w:r>
      <w:r>
        <w:rPr>
          <w:b/>
        </w:rPr>
        <w:tab/>
      </w:r>
      <w:r>
        <w:rPr>
          <w:b/>
        </w:rPr>
        <w:tab/>
      </w:r>
      <w:r>
        <w:rPr>
          <w:b/>
        </w:rPr>
        <w:tab/>
      </w:r>
      <w:r>
        <w:rPr>
          <w:b/>
        </w:rPr>
        <w:tab/>
      </w:r>
      <w:r>
        <w:rPr>
          <w:b/>
        </w:rPr>
        <w:tab/>
      </w:r>
      <w:r>
        <w:rPr>
          <w:b/>
        </w:rPr>
        <w:tab/>
      </w:r>
      <w:r>
        <w:rPr>
          <w:b/>
        </w:rPr>
        <w:tab/>
        <w:t>5</w:t>
      </w:r>
    </w:p>
    <w:p w:rsidR="006272E2" w:rsidRPr="003F200B" w:rsidRDefault="006272E2" w:rsidP="006272E2">
      <w:pPr>
        <w:pStyle w:val="ListeParagraf"/>
        <w:numPr>
          <w:ilvl w:val="0"/>
          <w:numId w:val="4"/>
        </w:numPr>
        <w:spacing w:line="360" w:lineRule="auto"/>
        <w:jc w:val="both"/>
        <w:rPr>
          <w:b/>
        </w:rPr>
      </w:pPr>
      <w:r w:rsidRPr="003F200B">
        <w:rPr>
          <w:b/>
        </w:rPr>
        <w:t>Materyal ve Yöntem</w:t>
      </w:r>
      <w:r w:rsidR="00183B5A">
        <w:rPr>
          <w:b/>
        </w:rPr>
        <w:tab/>
      </w:r>
      <w:r w:rsidR="00183B5A">
        <w:rPr>
          <w:b/>
        </w:rPr>
        <w:tab/>
      </w:r>
      <w:r w:rsidR="00183B5A">
        <w:rPr>
          <w:b/>
        </w:rPr>
        <w:tab/>
      </w:r>
      <w:r w:rsidR="00183B5A">
        <w:rPr>
          <w:b/>
        </w:rPr>
        <w:tab/>
      </w:r>
      <w:r w:rsidR="00183B5A">
        <w:rPr>
          <w:b/>
        </w:rPr>
        <w:tab/>
      </w:r>
      <w:r w:rsidR="00183B5A">
        <w:rPr>
          <w:b/>
        </w:rPr>
        <w:tab/>
      </w:r>
      <w:r w:rsidR="00183B5A">
        <w:rPr>
          <w:b/>
        </w:rPr>
        <w:tab/>
      </w:r>
      <w:r w:rsidR="00183B5A">
        <w:rPr>
          <w:b/>
        </w:rPr>
        <w:tab/>
        <w:t>8</w:t>
      </w:r>
    </w:p>
    <w:p w:rsidR="006272E2" w:rsidRPr="003F200B" w:rsidRDefault="006272E2" w:rsidP="006272E2">
      <w:pPr>
        <w:pStyle w:val="ListeParagraf"/>
        <w:numPr>
          <w:ilvl w:val="0"/>
          <w:numId w:val="4"/>
        </w:numPr>
        <w:spacing w:line="360" w:lineRule="auto"/>
        <w:jc w:val="both"/>
        <w:rPr>
          <w:b/>
        </w:rPr>
      </w:pPr>
      <w:r w:rsidRPr="003F200B">
        <w:rPr>
          <w:b/>
        </w:rPr>
        <w:t>Sonuç v Tartışma</w:t>
      </w:r>
      <w:r w:rsidR="00FA7D2E">
        <w:rPr>
          <w:b/>
        </w:rPr>
        <w:tab/>
      </w:r>
      <w:r w:rsidR="00FA7D2E">
        <w:rPr>
          <w:b/>
        </w:rPr>
        <w:tab/>
      </w:r>
      <w:r w:rsidR="00FA7D2E">
        <w:rPr>
          <w:b/>
        </w:rPr>
        <w:tab/>
      </w:r>
      <w:r w:rsidR="00FA7D2E">
        <w:rPr>
          <w:b/>
        </w:rPr>
        <w:tab/>
      </w:r>
      <w:r w:rsidR="00FA7D2E">
        <w:rPr>
          <w:b/>
        </w:rPr>
        <w:tab/>
      </w:r>
      <w:r w:rsidR="00FA7D2E">
        <w:rPr>
          <w:b/>
        </w:rPr>
        <w:tab/>
      </w:r>
      <w:r w:rsidR="00FA7D2E">
        <w:rPr>
          <w:b/>
        </w:rPr>
        <w:tab/>
      </w:r>
      <w:r w:rsidR="00FA7D2E">
        <w:rPr>
          <w:b/>
        </w:rPr>
        <w:tab/>
        <w:t>10</w:t>
      </w:r>
    </w:p>
    <w:p w:rsidR="006272E2" w:rsidRPr="003F200B" w:rsidRDefault="006272E2" w:rsidP="006272E2">
      <w:pPr>
        <w:pStyle w:val="ListeParagraf"/>
        <w:numPr>
          <w:ilvl w:val="0"/>
          <w:numId w:val="4"/>
        </w:numPr>
        <w:spacing w:line="360" w:lineRule="auto"/>
        <w:jc w:val="both"/>
        <w:rPr>
          <w:b/>
        </w:rPr>
      </w:pPr>
      <w:r w:rsidRPr="003F200B">
        <w:rPr>
          <w:b/>
        </w:rPr>
        <w:t>Literatür</w:t>
      </w:r>
      <w:r w:rsidR="00AE4694">
        <w:rPr>
          <w:b/>
        </w:rPr>
        <w:tab/>
      </w:r>
      <w:r w:rsidR="00AE4694">
        <w:rPr>
          <w:b/>
        </w:rPr>
        <w:tab/>
      </w:r>
      <w:r w:rsidR="00AE4694">
        <w:rPr>
          <w:b/>
        </w:rPr>
        <w:tab/>
      </w:r>
      <w:r w:rsidR="00AE4694">
        <w:rPr>
          <w:b/>
        </w:rPr>
        <w:tab/>
      </w:r>
      <w:r w:rsidR="00AE4694">
        <w:rPr>
          <w:b/>
        </w:rPr>
        <w:tab/>
      </w:r>
      <w:r w:rsidR="00AE4694">
        <w:rPr>
          <w:b/>
        </w:rPr>
        <w:tab/>
      </w:r>
      <w:r w:rsidR="00AE4694">
        <w:rPr>
          <w:b/>
        </w:rPr>
        <w:tab/>
      </w:r>
      <w:r w:rsidR="00AE4694">
        <w:rPr>
          <w:b/>
        </w:rPr>
        <w:tab/>
      </w:r>
      <w:r w:rsidR="00AE4694">
        <w:rPr>
          <w:b/>
        </w:rPr>
        <w:tab/>
        <w:t>16</w:t>
      </w:r>
    </w:p>
    <w:p w:rsidR="006272E2" w:rsidRDefault="00FA7D2E" w:rsidP="006272E2">
      <w:pPr>
        <w:pStyle w:val="ListeParagraf"/>
        <w:numPr>
          <w:ilvl w:val="0"/>
          <w:numId w:val="4"/>
        </w:numPr>
        <w:spacing w:line="360" w:lineRule="auto"/>
        <w:jc w:val="both"/>
        <w:rPr>
          <w:b/>
        </w:rPr>
      </w:pPr>
      <w:r>
        <w:rPr>
          <w:b/>
        </w:rPr>
        <w:t>Ekler</w:t>
      </w:r>
      <w:r>
        <w:rPr>
          <w:b/>
        </w:rPr>
        <w:tab/>
      </w:r>
      <w:r w:rsidR="0084432A">
        <w:rPr>
          <w:b/>
        </w:rPr>
        <w:tab/>
      </w:r>
      <w:r w:rsidR="004E3709">
        <w:rPr>
          <w:b/>
        </w:rPr>
        <w:tab/>
      </w:r>
      <w:r w:rsidR="004E3709">
        <w:rPr>
          <w:b/>
        </w:rPr>
        <w:tab/>
      </w:r>
      <w:r w:rsidR="004E3709">
        <w:rPr>
          <w:b/>
        </w:rPr>
        <w:tab/>
      </w:r>
      <w:r w:rsidR="004E3709">
        <w:rPr>
          <w:b/>
        </w:rPr>
        <w:tab/>
      </w:r>
      <w:r w:rsidR="004E3709">
        <w:rPr>
          <w:b/>
        </w:rPr>
        <w:tab/>
      </w:r>
      <w:r w:rsidR="004E3709">
        <w:rPr>
          <w:b/>
        </w:rPr>
        <w:tab/>
      </w:r>
      <w:r w:rsidR="004E3709">
        <w:rPr>
          <w:b/>
        </w:rPr>
        <w:tab/>
      </w:r>
      <w:r w:rsidR="004E3709">
        <w:rPr>
          <w:b/>
        </w:rPr>
        <w:tab/>
        <w:t>18</w:t>
      </w:r>
    </w:p>
    <w:p w:rsidR="00FA7D2E" w:rsidRPr="003F200B" w:rsidRDefault="004E3709" w:rsidP="006272E2">
      <w:pPr>
        <w:pStyle w:val="ListeParagraf"/>
        <w:numPr>
          <w:ilvl w:val="0"/>
          <w:numId w:val="4"/>
        </w:numPr>
        <w:spacing w:line="360" w:lineRule="auto"/>
        <w:jc w:val="both"/>
        <w:rPr>
          <w:b/>
        </w:rPr>
      </w:pPr>
      <w:r>
        <w:rPr>
          <w:b/>
        </w:rPr>
        <w:t>Teşekkür</w:t>
      </w:r>
      <w:r>
        <w:rPr>
          <w:b/>
        </w:rPr>
        <w:tab/>
      </w:r>
      <w:r>
        <w:rPr>
          <w:b/>
        </w:rPr>
        <w:tab/>
      </w:r>
      <w:r>
        <w:rPr>
          <w:b/>
        </w:rPr>
        <w:tab/>
      </w:r>
      <w:r>
        <w:rPr>
          <w:b/>
        </w:rPr>
        <w:tab/>
      </w:r>
      <w:r>
        <w:rPr>
          <w:b/>
        </w:rPr>
        <w:tab/>
      </w:r>
      <w:r>
        <w:rPr>
          <w:b/>
        </w:rPr>
        <w:tab/>
      </w:r>
      <w:r>
        <w:rPr>
          <w:b/>
        </w:rPr>
        <w:tab/>
      </w:r>
      <w:r>
        <w:rPr>
          <w:b/>
        </w:rPr>
        <w:tab/>
      </w:r>
      <w:r>
        <w:rPr>
          <w:b/>
        </w:rPr>
        <w:tab/>
        <w:t>19</w:t>
      </w:r>
    </w:p>
    <w:p w:rsidR="00611064" w:rsidRPr="003F200B" w:rsidRDefault="00611064" w:rsidP="00DD3AA0">
      <w:pPr>
        <w:spacing w:line="360" w:lineRule="auto"/>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DD52B5" w:rsidRPr="003F200B" w:rsidRDefault="00DD52B5" w:rsidP="00BB518B">
      <w:pPr>
        <w:jc w:val="center"/>
        <w:rPr>
          <w:b/>
        </w:rPr>
      </w:pPr>
    </w:p>
    <w:p w:rsidR="00F410A1" w:rsidRDefault="00F410A1" w:rsidP="00BB518B">
      <w:pPr>
        <w:jc w:val="center"/>
        <w:rPr>
          <w:b/>
        </w:rPr>
      </w:pPr>
    </w:p>
    <w:p w:rsidR="00F02B64" w:rsidRDefault="00805C4E" w:rsidP="00BB518B">
      <w:pPr>
        <w:jc w:val="center"/>
        <w:rPr>
          <w:b/>
        </w:rPr>
      </w:pPr>
      <w:r>
        <w:rPr>
          <w:b/>
        </w:rPr>
        <w:lastRenderedPageBreak/>
        <w:t xml:space="preserve">III. </w:t>
      </w:r>
      <w:r w:rsidR="00F02B64">
        <w:rPr>
          <w:b/>
        </w:rPr>
        <w:t>Tablolar Listesi</w:t>
      </w:r>
    </w:p>
    <w:p w:rsidR="00F02B64" w:rsidRDefault="00F02B64" w:rsidP="00BB518B">
      <w:pPr>
        <w:jc w:val="center"/>
        <w:rPr>
          <w:b/>
          <w:u w:val="single"/>
        </w:rPr>
      </w:pPr>
      <w:r>
        <w:rPr>
          <w:b/>
        </w:rPr>
        <w:tab/>
      </w:r>
      <w:r>
        <w:rPr>
          <w:b/>
        </w:rPr>
        <w:tab/>
      </w:r>
      <w:r>
        <w:rPr>
          <w:b/>
        </w:rPr>
        <w:tab/>
      </w:r>
      <w:r>
        <w:rPr>
          <w:b/>
        </w:rPr>
        <w:tab/>
      </w:r>
      <w:r>
        <w:rPr>
          <w:b/>
        </w:rPr>
        <w:tab/>
      </w:r>
      <w:r>
        <w:rPr>
          <w:b/>
        </w:rPr>
        <w:tab/>
      </w:r>
      <w:r>
        <w:rPr>
          <w:b/>
        </w:rPr>
        <w:tab/>
      </w:r>
      <w:r>
        <w:rPr>
          <w:b/>
        </w:rPr>
        <w:tab/>
      </w:r>
      <w:r w:rsidRPr="00F02B64">
        <w:rPr>
          <w:b/>
          <w:u w:val="single"/>
        </w:rPr>
        <w:t>Sayfa</w:t>
      </w:r>
    </w:p>
    <w:p w:rsidR="00183B5A" w:rsidRPr="00F02B64" w:rsidRDefault="00183B5A" w:rsidP="00BB518B">
      <w:pPr>
        <w:jc w:val="center"/>
        <w:rPr>
          <w:b/>
          <w:u w:val="single"/>
        </w:rPr>
      </w:pPr>
    </w:p>
    <w:p w:rsidR="00183B5A" w:rsidRDefault="00183B5A" w:rsidP="00183B5A">
      <w:pPr>
        <w:spacing w:line="360" w:lineRule="auto"/>
        <w:ind w:firstLine="360"/>
        <w:jc w:val="both"/>
        <w:rPr>
          <w:b/>
        </w:rPr>
      </w:pPr>
      <w:r w:rsidRPr="006003E6">
        <w:rPr>
          <w:b/>
        </w:rPr>
        <w:t>Tablo 1. İncelenen sebzelerde parazitlerin</w:t>
      </w:r>
      <w:r>
        <w:rPr>
          <w:b/>
        </w:rPr>
        <w:t xml:space="preserve"> yayılışı</w:t>
      </w:r>
      <w:r>
        <w:rPr>
          <w:b/>
        </w:rPr>
        <w:tab/>
      </w:r>
      <w:r>
        <w:rPr>
          <w:b/>
        </w:rPr>
        <w:tab/>
      </w:r>
      <w:r>
        <w:rPr>
          <w:b/>
        </w:rPr>
        <w:tab/>
      </w:r>
      <w:r w:rsidR="0008180C">
        <w:rPr>
          <w:b/>
        </w:rPr>
        <w:t xml:space="preserve">  </w:t>
      </w:r>
      <w:r w:rsidR="00844B46">
        <w:rPr>
          <w:b/>
        </w:rPr>
        <w:t>14</w:t>
      </w:r>
    </w:p>
    <w:p w:rsidR="00183B5A" w:rsidRPr="003F200B" w:rsidRDefault="00183B5A" w:rsidP="00183B5A">
      <w:pPr>
        <w:spacing w:line="360" w:lineRule="auto"/>
        <w:ind w:firstLine="360"/>
        <w:jc w:val="both"/>
        <w:rPr>
          <w:b/>
        </w:rPr>
      </w:pPr>
      <w:r w:rsidRPr="003F200B">
        <w:rPr>
          <w:b/>
        </w:rPr>
        <w:t>Tablo 2. Kullanılan solusyonlara göre parazitlerin yaygınlığı</w:t>
      </w:r>
      <w:r>
        <w:rPr>
          <w:b/>
        </w:rPr>
        <w:tab/>
      </w:r>
      <w:r w:rsidR="0008180C">
        <w:rPr>
          <w:b/>
        </w:rPr>
        <w:t xml:space="preserve">  </w:t>
      </w:r>
      <w:r w:rsidR="00844B46">
        <w:rPr>
          <w:b/>
        </w:rPr>
        <w:t>15</w:t>
      </w:r>
    </w:p>
    <w:p w:rsidR="00183B5A" w:rsidRDefault="00183B5A" w:rsidP="00183B5A">
      <w:pPr>
        <w:spacing w:line="360" w:lineRule="auto"/>
        <w:ind w:left="360"/>
        <w:jc w:val="both"/>
        <w:rPr>
          <w:b/>
        </w:rPr>
      </w:pPr>
      <w:r w:rsidRPr="003F200B">
        <w:rPr>
          <w:b/>
        </w:rPr>
        <w:t>Tablo 3. Şubat 2012 ve Ocak 2013 tarihleri arasında incelenen</w:t>
      </w:r>
      <w:r>
        <w:rPr>
          <w:b/>
        </w:rPr>
        <w:tab/>
      </w:r>
      <w:r w:rsidR="0008180C">
        <w:rPr>
          <w:b/>
        </w:rPr>
        <w:t xml:space="preserve">  </w:t>
      </w:r>
      <w:r w:rsidR="00844B46">
        <w:rPr>
          <w:b/>
        </w:rPr>
        <w:t>15</w:t>
      </w:r>
    </w:p>
    <w:p w:rsidR="00183B5A" w:rsidRPr="003F200B" w:rsidRDefault="00183B5A" w:rsidP="00183B5A">
      <w:pPr>
        <w:spacing w:line="360" w:lineRule="auto"/>
        <w:ind w:left="360" w:firstLine="916"/>
        <w:jc w:val="both"/>
        <w:rPr>
          <w:b/>
        </w:rPr>
      </w:pPr>
      <w:r w:rsidRPr="003F200B">
        <w:rPr>
          <w:b/>
        </w:rPr>
        <w:t>sebzelerde bulunan parazitlerin sezonal yayılışı</w:t>
      </w:r>
    </w:p>
    <w:p w:rsidR="00183B5A" w:rsidRPr="003F200B" w:rsidRDefault="00183B5A" w:rsidP="00183B5A">
      <w:pPr>
        <w:spacing w:line="360" w:lineRule="auto"/>
        <w:ind w:firstLine="360"/>
        <w:jc w:val="both"/>
        <w:rPr>
          <w:b/>
        </w:rPr>
      </w:pPr>
      <w:r>
        <w:rPr>
          <w:b/>
        </w:rPr>
        <w:t xml:space="preserve"> </w:t>
      </w:r>
    </w:p>
    <w:p w:rsidR="00183B5A" w:rsidRPr="006003E6" w:rsidRDefault="00183B5A" w:rsidP="00183B5A">
      <w:pPr>
        <w:spacing w:line="360" w:lineRule="auto"/>
        <w:ind w:firstLine="360"/>
        <w:jc w:val="both"/>
        <w:rPr>
          <w:b/>
        </w:rPr>
      </w:pPr>
      <w:r>
        <w:rPr>
          <w:b/>
        </w:rPr>
        <w:tab/>
      </w:r>
      <w:r>
        <w:rPr>
          <w:b/>
        </w:rPr>
        <w:tab/>
      </w:r>
      <w:r>
        <w:rPr>
          <w:b/>
        </w:rPr>
        <w:tab/>
      </w:r>
    </w:p>
    <w:p w:rsidR="00F02B64" w:rsidRDefault="00F02B64" w:rsidP="00F02B64">
      <w:pPr>
        <w:jc w:val="both"/>
        <w:rPr>
          <w:b/>
        </w:rPr>
      </w:pPr>
      <w:r>
        <w:rPr>
          <w:b/>
        </w:rPr>
        <w:t xml:space="preserve"> </w:t>
      </w:r>
    </w:p>
    <w:p w:rsidR="00F02B64" w:rsidRDefault="00F02B64" w:rsidP="00F02B64">
      <w:pPr>
        <w:jc w:val="both"/>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F02B64" w:rsidRDefault="00F02B64" w:rsidP="00BB518B">
      <w:pPr>
        <w:jc w:val="center"/>
        <w:rPr>
          <w:b/>
        </w:rPr>
      </w:pPr>
    </w:p>
    <w:p w:rsidR="00BB518B" w:rsidRPr="003F200B" w:rsidRDefault="005C097C" w:rsidP="00BB518B">
      <w:pPr>
        <w:jc w:val="center"/>
        <w:rPr>
          <w:b/>
        </w:rPr>
      </w:pPr>
      <w:r w:rsidRPr="003F200B">
        <w:rPr>
          <w:b/>
        </w:rPr>
        <w:lastRenderedPageBreak/>
        <w:t>I</w:t>
      </w:r>
      <w:r w:rsidR="002A64AC">
        <w:rPr>
          <w:b/>
        </w:rPr>
        <w:t>V</w:t>
      </w:r>
      <w:r w:rsidR="00611064" w:rsidRPr="003F200B">
        <w:rPr>
          <w:b/>
        </w:rPr>
        <w:t xml:space="preserve">. </w:t>
      </w:r>
      <w:r w:rsidR="00BB518B" w:rsidRPr="003F200B">
        <w:rPr>
          <w:b/>
        </w:rPr>
        <w:t>Ö</w:t>
      </w:r>
      <w:r w:rsidR="00611064" w:rsidRPr="003F200B">
        <w:rPr>
          <w:b/>
        </w:rPr>
        <w:t>zet</w:t>
      </w:r>
    </w:p>
    <w:p w:rsidR="00DD52B5" w:rsidRPr="003F200B" w:rsidRDefault="00DD52B5" w:rsidP="00BB518B">
      <w:pPr>
        <w:jc w:val="center"/>
        <w:rPr>
          <w:b/>
        </w:rPr>
      </w:pPr>
    </w:p>
    <w:p w:rsidR="004A7705" w:rsidRPr="003F200B" w:rsidRDefault="003A7D73" w:rsidP="004A7705">
      <w:pPr>
        <w:jc w:val="both"/>
      </w:pPr>
      <w:r w:rsidRPr="003F200B">
        <w:tab/>
      </w:r>
      <w:r w:rsidR="004A7705" w:rsidRPr="003F200B">
        <w:t xml:space="preserve">Bu çalışmanın amacı Kırıkkale’deki halk pazarları ve marketlerde satılan yapraklı ve doğal yapraklı sebzelerdeki parazitolojik kontaminasyonun araştırılmasıdır. Toplam 900 örnek ışık mikroskobu ile incelendi. </w:t>
      </w:r>
      <w:r w:rsidR="007C4524">
        <w:t>Onüç</w:t>
      </w:r>
      <w:r w:rsidR="004A7705" w:rsidRPr="003F200B">
        <w:t xml:space="preserve"> protozoon ookisti ve 9 helmint yumurtası ile incelenen örneklerin %2.44 ünde enfeksiyona rastlanmıştır. Protozoonlardan </w:t>
      </w:r>
      <w:r w:rsidR="004A7705" w:rsidRPr="003F200B">
        <w:rPr>
          <w:i/>
          <w:iCs/>
        </w:rPr>
        <w:t xml:space="preserve">Eimeria </w:t>
      </w:r>
      <w:r w:rsidR="004A7705" w:rsidRPr="003F200B">
        <w:t xml:space="preserve">spp. (%0.77), </w:t>
      </w:r>
      <w:r w:rsidR="004A7705" w:rsidRPr="003F200B">
        <w:rPr>
          <w:i/>
          <w:iCs/>
        </w:rPr>
        <w:t>Isosporid</w:t>
      </w:r>
      <w:r w:rsidR="004A7705" w:rsidRPr="003F200B">
        <w:t xml:space="preserve"> spp. (%0.66), helmintlerden </w:t>
      </w:r>
      <w:r w:rsidR="004A7705" w:rsidRPr="003F200B">
        <w:rPr>
          <w:i/>
          <w:iCs/>
        </w:rPr>
        <w:t>Fasciola</w:t>
      </w:r>
      <w:r w:rsidR="004A7705" w:rsidRPr="003F200B">
        <w:t xml:space="preserve"> spp. (%0.22), </w:t>
      </w:r>
      <w:r w:rsidR="004A7705" w:rsidRPr="003F200B">
        <w:rPr>
          <w:i/>
          <w:iCs/>
        </w:rPr>
        <w:t>Dicrocoelium dendriticum</w:t>
      </w:r>
      <w:r w:rsidR="004A7705" w:rsidRPr="003F200B">
        <w:t xml:space="preserve"> (%0.22), </w:t>
      </w:r>
      <w:r w:rsidR="004A7705" w:rsidRPr="003F200B">
        <w:rPr>
          <w:i/>
          <w:iCs/>
        </w:rPr>
        <w:t xml:space="preserve">Toxocara </w:t>
      </w:r>
      <w:r w:rsidR="004A7705" w:rsidRPr="003F200B">
        <w:t xml:space="preserve">spp. (%0.11) ve </w:t>
      </w:r>
      <w:r w:rsidR="004A7705" w:rsidRPr="003F200B">
        <w:rPr>
          <w:i/>
          <w:iCs/>
        </w:rPr>
        <w:t>Strongil</w:t>
      </w:r>
      <w:r w:rsidR="004A7705" w:rsidRPr="003F200B">
        <w:t xml:space="preserve"> tip (%0.44) yumurtalarına rastlanmıştır. </w:t>
      </w:r>
    </w:p>
    <w:p w:rsidR="004A7705" w:rsidRPr="003F200B" w:rsidRDefault="004A7705" w:rsidP="004A7705">
      <w:pPr>
        <w:ind w:firstLine="360"/>
        <w:jc w:val="both"/>
      </w:pPr>
      <w:r w:rsidRPr="003F200B">
        <w:t>Enfeksiyon en fazla ekşimen otunda (%33.33) en az pıras</w:t>
      </w:r>
      <w:r w:rsidR="007C4524">
        <w:t xml:space="preserve">ada (%1.28) rastlanmış; kırmızı </w:t>
      </w:r>
      <w:r w:rsidRPr="003F200B">
        <w:t>lahana, yemlik, madımak, teke sakalı, efelek, kazayağı ve tere’de parazit o</w:t>
      </w:r>
      <w:r w:rsidR="00A6712C">
        <w:t>okist ve yumurtalarına rastlan</w:t>
      </w:r>
      <w:r w:rsidRPr="003F200B">
        <w:t>mamıştır.</w:t>
      </w:r>
    </w:p>
    <w:p w:rsidR="004A7705" w:rsidRPr="003F200B" w:rsidRDefault="00A6712C" w:rsidP="004A7705">
      <w:pPr>
        <w:ind w:firstLine="360"/>
        <w:jc w:val="both"/>
      </w:pPr>
      <w:r>
        <w:t>Bunların %0.44 ü (4/900) tuzlu su, %1.11 i (10/900) t</w:t>
      </w:r>
      <w:r w:rsidR="004A7705" w:rsidRPr="003F200B">
        <w:t>ris-buffer-saline (TBS) yıkama solüsyonu (Sheaker ile) ve %0.88 i (8/900) %1 sodyum dodecyl sülfat ve %0.1 Tween 80 içeren deterjan solüsyonu (Sonik</w:t>
      </w:r>
      <w:r w:rsidR="007E30C6">
        <w:t xml:space="preserve">asyon ile ) ile inceleme sonucu </w:t>
      </w:r>
      <w:r w:rsidR="004A7705" w:rsidRPr="003F200B">
        <w:t>enfeksiyon tespit edilmiştir. Bu muayene metotlarınd</w:t>
      </w:r>
      <w:r w:rsidR="007E30C6">
        <w:t>an TBS’nin en etkili yıkama solü</w:t>
      </w:r>
      <w:r w:rsidR="004A7705" w:rsidRPr="003F200B">
        <w:t>syonu olduğu görülmüştür.</w:t>
      </w:r>
    </w:p>
    <w:p w:rsidR="004A7705" w:rsidRPr="003F200B" w:rsidRDefault="007E30C6" w:rsidP="004A7705">
      <w:pPr>
        <w:ind w:firstLine="360"/>
        <w:jc w:val="both"/>
      </w:pPr>
      <w:r>
        <w:t xml:space="preserve">Mevsim olarak </w:t>
      </w:r>
      <w:r w:rsidR="004A7705" w:rsidRPr="003F200B">
        <w:t>enfeksiyona Nisan, Mayıs, Haziran, Kas</w:t>
      </w:r>
      <w:r>
        <w:t>ım ve Aralık aylarında rastlan</w:t>
      </w:r>
      <w:r w:rsidR="004A7705" w:rsidRPr="003F200B">
        <w:t>mıştır.</w:t>
      </w:r>
    </w:p>
    <w:p w:rsidR="004A7705" w:rsidRPr="003F200B" w:rsidRDefault="009E4681" w:rsidP="004A7705">
      <w:pPr>
        <w:ind w:firstLine="360"/>
        <w:jc w:val="both"/>
      </w:pPr>
      <w:r>
        <w:t>Y</w:t>
      </w:r>
      <w:r w:rsidR="004A7705" w:rsidRPr="003F200B">
        <w:t>apraklı ve doğal yapraklı sebzelerin parazit ookist ve helmint yumurtalarının geçmesi yönünde halk sağlığına risk teşkil etmekte olduğu ve bu sebzelerin tüketilmeden önce düze</w:t>
      </w:r>
      <w:r w:rsidR="00EF4B7B">
        <w:t>nli olarak yıkanması gerektiği sonucuna varılmıştır.</w:t>
      </w:r>
      <w:r w:rsidR="004A7705" w:rsidRPr="003F200B">
        <w:t xml:space="preserve"> </w:t>
      </w:r>
    </w:p>
    <w:p w:rsidR="004A7705" w:rsidRPr="003F200B" w:rsidRDefault="004A7705" w:rsidP="004A7705">
      <w:pPr>
        <w:ind w:firstLine="360"/>
        <w:jc w:val="both"/>
      </w:pPr>
    </w:p>
    <w:p w:rsidR="004A7705" w:rsidRPr="003F200B" w:rsidRDefault="004A7705" w:rsidP="004A7705">
      <w:pPr>
        <w:jc w:val="both"/>
      </w:pPr>
      <w:r w:rsidRPr="003F200B">
        <w:rPr>
          <w:b/>
        </w:rPr>
        <w:t>Anahtar Sözcükler:</w:t>
      </w:r>
      <w:r w:rsidRPr="003F200B">
        <w:t xml:space="preserve"> Yapraklı sebze, doğal yapraklı sebzeler,  kontaminasyon, parazit, halk pazarı, yıkama, dezenfekte etme, helmint yumurta, kist, ookist, Kırıkkale.</w:t>
      </w:r>
    </w:p>
    <w:p w:rsidR="004A7705" w:rsidRPr="003F200B" w:rsidRDefault="004A7705" w:rsidP="004A7705">
      <w:pPr>
        <w:jc w:val="both"/>
      </w:pPr>
    </w:p>
    <w:p w:rsidR="00DD713C" w:rsidRPr="003F200B" w:rsidRDefault="005C097C" w:rsidP="004A7705">
      <w:pPr>
        <w:ind w:left="2832" w:firstLine="708"/>
        <w:jc w:val="both"/>
        <w:rPr>
          <w:b/>
        </w:rPr>
      </w:pPr>
      <w:r w:rsidRPr="003F200B">
        <w:rPr>
          <w:b/>
        </w:rPr>
        <w:t>I</w:t>
      </w:r>
      <w:r w:rsidR="0086728C">
        <w:rPr>
          <w:b/>
        </w:rPr>
        <w:t>V</w:t>
      </w:r>
      <w:r w:rsidR="00611064" w:rsidRPr="003F200B">
        <w:rPr>
          <w:b/>
        </w:rPr>
        <w:t>. Summary</w:t>
      </w:r>
    </w:p>
    <w:p w:rsidR="00DD713C" w:rsidRPr="003F200B" w:rsidRDefault="00DD713C" w:rsidP="00DD713C">
      <w:pPr>
        <w:rPr>
          <w:b/>
        </w:rPr>
      </w:pPr>
    </w:p>
    <w:p w:rsidR="008D2EDA" w:rsidRPr="003F200B" w:rsidRDefault="008D2EDA" w:rsidP="008D2EDA">
      <w:pPr>
        <w:spacing w:line="360" w:lineRule="auto"/>
        <w:jc w:val="center"/>
        <w:rPr>
          <w:sz w:val="22"/>
          <w:szCs w:val="22"/>
        </w:rPr>
      </w:pPr>
      <w:r w:rsidRPr="003F200B">
        <w:rPr>
          <w:sz w:val="22"/>
          <w:szCs w:val="22"/>
        </w:rPr>
        <w:t>Investigation of parasitological contamination in leafy vegetables in Kırıkkale</w:t>
      </w:r>
    </w:p>
    <w:p w:rsidR="008D2EDA" w:rsidRPr="003F200B" w:rsidRDefault="008D2EDA" w:rsidP="008D2EDA">
      <w:pPr>
        <w:ind w:firstLine="360"/>
        <w:jc w:val="both"/>
        <w:rPr>
          <w:sz w:val="22"/>
          <w:szCs w:val="22"/>
        </w:rPr>
      </w:pPr>
      <w:r w:rsidRPr="003F200B">
        <w:rPr>
          <w:sz w:val="22"/>
          <w:szCs w:val="22"/>
        </w:rPr>
        <w:t xml:space="preserve">The aim of study was determined of parasitological contamination in leafy and native vegetables sold in public bazaar and markets in Kırıkkale. A total of 900 samples was investigated by light microscope. Infection were detected in 2.44% of investigated samples which 13 protozoa oocysts and 9 helminth eggs. </w:t>
      </w:r>
      <w:r w:rsidRPr="003F200B">
        <w:rPr>
          <w:i/>
          <w:iCs/>
          <w:sz w:val="22"/>
          <w:szCs w:val="22"/>
        </w:rPr>
        <w:t xml:space="preserve">Eimeria </w:t>
      </w:r>
      <w:r w:rsidRPr="003F200B">
        <w:rPr>
          <w:sz w:val="22"/>
          <w:szCs w:val="22"/>
        </w:rPr>
        <w:t xml:space="preserve">spp. (0.77%), </w:t>
      </w:r>
      <w:r w:rsidRPr="003F200B">
        <w:rPr>
          <w:i/>
          <w:iCs/>
          <w:sz w:val="22"/>
          <w:szCs w:val="22"/>
        </w:rPr>
        <w:t>Isosporid</w:t>
      </w:r>
      <w:r w:rsidRPr="003F200B">
        <w:rPr>
          <w:sz w:val="22"/>
          <w:szCs w:val="22"/>
        </w:rPr>
        <w:t xml:space="preserve"> spp. (0.66%) from protozoa and </w:t>
      </w:r>
      <w:r w:rsidRPr="003F200B">
        <w:rPr>
          <w:i/>
          <w:iCs/>
          <w:sz w:val="22"/>
          <w:szCs w:val="22"/>
        </w:rPr>
        <w:t>Fasciola</w:t>
      </w:r>
      <w:r w:rsidRPr="003F200B">
        <w:rPr>
          <w:sz w:val="22"/>
          <w:szCs w:val="22"/>
        </w:rPr>
        <w:t xml:space="preserve"> spp. (0.22%), </w:t>
      </w:r>
      <w:r w:rsidRPr="003F200B">
        <w:rPr>
          <w:i/>
          <w:iCs/>
          <w:sz w:val="22"/>
          <w:szCs w:val="22"/>
        </w:rPr>
        <w:t>Dicrocoelium dendriticum</w:t>
      </w:r>
      <w:r w:rsidRPr="003F200B">
        <w:rPr>
          <w:sz w:val="22"/>
          <w:szCs w:val="22"/>
        </w:rPr>
        <w:t xml:space="preserve"> (0.22%), </w:t>
      </w:r>
      <w:r w:rsidRPr="003F200B">
        <w:rPr>
          <w:i/>
          <w:iCs/>
          <w:sz w:val="22"/>
          <w:szCs w:val="22"/>
        </w:rPr>
        <w:t xml:space="preserve">Toxocara </w:t>
      </w:r>
      <w:r w:rsidRPr="003F200B">
        <w:rPr>
          <w:sz w:val="22"/>
          <w:szCs w:val="22"/>
        </w:rPr>
        <w:t xml:space="preserve">spp. (0.11%) ve </w:t>
      </w:r>
      <w:r w:rsidRPr="003F200B">
        <w:rPr>
          <w:i/>
          <w:iCs/>
          <w:sz w:val="22"/>
          <w:szCs w:val="22"/>
        </w:rPr>
        <w:t>Strongil</w:t>
      </w:r>
      <w:r w:rsidRPr="003F200B">
        <w:rPr>
          <w:sz w:val="22"/>
          <w:szCs w:val="22"/>
        </w:rPr>
        <w:t xml:space="preserve"> spp. (0.44%) from helminths were found oocysts and eggs, respectively.</w:t>
      </w:r>
    </w:p>
    <w:p w:rsidR="008D2EDA" w:rsidRPr="003F200B" w:rsidRDefault="008D2EDA" w:rsidP="008D2EDA">
      <w:pPr>
        <w:jc w:val="both"/>
        <w:rPr>
          <w:sz w:val="22"/>
          <w:szCs w:val="22"/>
        </w:rPr>
      </w:pPr>
    </w:p>
    <w:p w:rsidR="008D2EDA" w:rsidRPr="003F200B" w:rsidRDefault="008D2EDA" w:rsidP="008D2EDA">
      <w:pPr>
        <w:jc w:val="both"/>
        <w:rPr>
          <w:sz w:val="22"/>
          <w:szCs w:val="22"/>
        </w:rPr>
      </w:pPr>
      <w:r w:rsidRPr="003F200B">
        <w:rPr>
          <w:sz w:val="22"/>
          <w:szCs w:val="22"/>
        </w:rPr>
        <w:tab/>
        <w:t>Infection was found in ekşimen otu (33.33%)as the highest rate and in parsley (1.28%) as the lowest rate; however no parasite oocyst and helminth eggs were detected in red cabbage, yemlik, knotweed, salsify, efelek, oxalis and cress.</w:t>
      </w:r>
    </w:p>
    <w:p w:rsidR="008D2EDA" w:rsidRPr="003F200B" w:rsidRDefault="008D2EDA" w:rsidP="008D2EDA">
      <w:pPr>
        <w:jc w:val="both"/>
        <w:rPr>
          <w:sz w:val="22"/>
          <w:szCs w:val="22"/>
        </w:rPr>
      </w:pPr>
    </w:p>
    <w:p w:rsidR="008D2EDA" w:rsidRPr="003F200B" w:rsidRDefault="008D2EDA" w:rsidP="008D2EDA">
      <w:pPr>
        <w:ind w:firstLine="360"/>
        <w:jc w:val="both"/>
        <w:rPr>
          <w:sz w:val="22"/>
          <w:szCs w:val="22"/>
        </w:rPr>
      </w:pPr>
      <w:r w:rsidRPr="003F200B">
        <w:rPr>
          <w:sz w:val="22"/>
          <w:szCs w:val="22"/>
        </w:rPr>
        <w:t>Infection were observed in 0.44% (4/900), 1.11%  (10/900) and 0.88 % (8/900) by %0.95-saline water, Tris-buffer-saline (TBS) wash solution (by Shaker) and 1.5 litres detergant solution (containing  1% sodium dodecyl sulphate and  0.1% Tween 80) (by sonicator), respectively. The most affected wash solution from these soution was TBS.</w:t>
      </w:r>
    </w:p>
    <w:p w:rsidR="008D2EDA" w:rsidRPr="003F200B" w:rsidRDefault="008D2EDA" w:rsidP="008D2EDA">
      <w:pPr>
        <w:ind w:firstLine="360"/>
        <w:jc w:val="both"/>
        <w:rPr>
          <w:sz w:val="22"/>
          <w:szCs w:val="22"/>
        </w:rPr>
      </w:pPr>
      <w:r w:rsidRPr="003F200B">
        <w:rPr>
          <w:sz w:val="22"/>
          <w:szCs w:val="22"/>
        </w:rPr>
        <w:t>Infection as seasonal were detected in April, May, June, November and December months.</w:t>
      </w:r>
    </w:p>
    <w:p w:rsidR="008D2EDA" w:rsidRPr="003F200B" w:rsidRDefault="008D2EDA" w:rsidP="008D2EDA">
      <w:pPr>
        <w:ind w:firstLine="360"/>
        <w:jc w:val="both"/>
        <w:rPr>
          <w:sz w:val="22"/>
          <w:szCs w:val="22"/>
        </w:rPr>
      </w:pPr>
      <w:r w:rsidRPr="003F200B">
        <w:rPr>
          <w:sz w:val="22"/>
          <w:szCs w:val="22"/>
        </w:rPr>
        <w:t>These results highlight the potential risk for public health for transmission parasite oocyst and helminth eggs by leafy and native leafy vegetables and the importance of properly washing of these vegetables before consumption.</w:t>
      </w:r>
    </w:p>
    <w:p w:rsidR="008D2EDA" w:rsidRPr="003F200B" w:rsidRDefault="008D2EDA" w:rsidP="008D2EDA">
      <w:pPr>
        <w:ind w:firstLine="360"/>
        <w:jc w:val="both"/>
        <w:rPr>
          <w:sz w:val="22"/>
          <w:szCs w:val="22"/>
        </w:rPr>
      </w:pPr>
      <w:r w:rsidRPr="003F200B">
        <w:rPr>
          <w:b/>
          <w:sz w:val="22"/>
          <w:szCs w:val="22"/>
        </w:rPr>
        <w:t xml:space="preserve">Key Words: </w:t>
      </w:r>
      <w:r w:rsidRPr="003F200B">
        <w:rPr>
          <w:sz w:val="22"/>
          <w:szCs w:val="22"/>
        </w:rPr>
        <w:t>The leafy vegetable, native leafy-vegetable, contamination, parasite, public-market, washing, disinfecting, helminth egg, cyst, oocyst, Kırıkkale.</w:t>
      </w:r>
    </w:p>
    <w:p w:rsidR="008D2EDA" w:rsidRPr="003F200B" w:rsidRDefault="008D2EDA" w:rsidP="008D2EDA">
      <w:pPr>
        <w:ind w:firstLine="360"/>
        <w:jc w:val="both"/>
        <w:rPr>
          <w:sz w:val="22"/>
          <w:szCs w:val="22"/>
        </w:rPr>
      </w:pPr>
    </w:p>
    <w:p w:rsidR="008D2EDA" w:rsidRPr="003F200B" w:rsidRDefault="008D2EDA" w:rsidP="008D2EDA">
      <w:pPr>
        <w:jc w:val="center"/>
        <w:rPr>
          <w:b/>
        </w:rPr>
      </w:pPr>
    </w:p>
    <w:p w:rsidR="008D2EDA" w:rsidRPr="003F200B" w:rsidRDefault="008D2EDA" w:rsidP="008D2EDA">
      <w:pPr>
        <w:jc w:val="center"/>
        <w:rPr>
          <w:b/>
        </w:rPr>
      </w:pPr>
    </w:p>
    <w:p w:rsidR="009E5F3C" w:rsidRPr="003F200B" w:rsidRDefault="009E5F3C" w:rsidP="000E5C5F">
      <w:pPr>
        <w:jc w:val="center"/>
        <w:rPr>
          <w:b/>
        </w:rPr>
      </w:pPr>
    </w:p>
    <w:p w:rsidR="000E5C5F" w:rsidRPr="003F200B" w:rsidRDefault="00611064" w:rsidP="000E5C5F">
      <w:pPr>
        <w:jc w:val="center"/>
        <w:rPr>
          <w:b/>
        </w:rPr>
      </w:pPr>
      <w:r w:rsidRPr="003F200B">
        <w:rPr>
          <w:b/>
        </w:rPr>
        <w:t xml:space="preserve">V. </w:t>
      </w:r>
      <w:r w:rsidR="000E5C5F" w:rsidRPr="003F200B">
        <w:rPr>
          <w:b/>
        </w:rPr>
        <w:t>G</w:t>
      </w:r>
      <w:r w:rsidRPr="003F200B">
        <w:rPr>
          <w:b/>
        </w:rPr>
        <w:t>iriş ve Amaç</w:t>
      </w:r>
    </w:p>
    <w:p w:rsidR="000E5C5F" w:rsidRPr="003F200B" w:rsidRDefault="000E5C5F" w:rsidP="000E5C5F"/>
    <w:p w:rsidR="002B284C" w:rsidRPr="00F70651" w:rsidRDefault="000E5C5F" w:rsidP="000E5C5F">
      <w:pPr>
        <w:spacing w:line="360" w:lineRule="auto"/>
        <w:ind w:firstLine="360"/>
        <w:jc w:val="both"/>
      </w:pPr>
      <w:r w:rsidRPr="003F200B">
        <w:t xml:space="preserve">Sağlıklı beslenmenin en önemli unsuru çiğ sebzelerdir. </w:t>
      </w:r>
      <w:r w:rsidR="00ED3F3E" w:rsidRPr="003F200B">
        <w:t>Özellikle salata</w:t>
      </w:r>
      <w:r w:rsidR="00C72632" w:rsidRPr="003F200B">
        <w:t xml:space="preserve"> sebzeler</w:t>
      </w:r>
      <w:r w:rsidR="00D37488">
        <w:t>i</w:t>
      </w:r>
      <w:r w:rsidR="002616D4">
        <w:t>ne</w:t>
      </w:r>
      <w:r w:rsidR="00C72632" w:rsidRPr="003F200B">
        <w:t xml:space="preserve"> artan talep, küresel</w:t>
      </w:r>
      <w:r w:rsidR="002B284C" w:rsidRPr="003F200B">
        <w:t xml:space="preserve"> kaynaklar ve yiy</w:t>
      </w:r>
      <w:r w:rsidR="002616D4">
        <w:t>eceklerin transportu</w:t>
      </w:r>
      <w:r w:rsidR="00914984" w:rsidRPr="003F200B">
        <w:t xml:space="preserve"> </w:t>
      </w:r>
      <w:r w:rsidR="002B284C" w:rsidRPr="003F200B">
        <w:t xml:space="preserve">parazitik patojenlerin hem </w:t>
      </w:r>
      <w:r w:rsidR="00EA3E30" w:rsidRPr="003F200B">
        <w:t xml:space="preserve">insanlara geçebilen </w:t>
      </w:r>
      <w:r w:rsidR="002B284C" w:rsidRPr="003F200B">
        <w:t xml:space="preserve">dönemlerinin canlılığını ve </w:t>
      </w:r>
      <w:r w:rsidR="00914984" w:rsidRPr="003F200B">
        <w:t xml:space="preserve">hem de </w:t>
      </w:r>
      <w:r w:rsidR="002B284C" w:rsidRPr="003F200B">
        <w:t xml:space="preserve">yüzey kontaminasyonu </w:t>
      </w:r>
      <w:r w:rsidR="00834C71">
        <w:t>riskini</w:t>
      </w:r>
      <w:r w:rsidR="002B284C" w:rsidRPr="003F200B">
        <w:t xml:space="preserve"> arttırır. Yiyecekler normal olarak kontaminasyonla insan enfeksiyonlarının potansiyel kaynakları olabilir. Zoonotik kaynakların kontaminasyonu genellikle dışkı, dışkı ile bulaşık toprak ve sudur.</w:t>
      </w:r>
      <w:r w:rsidR="009B67BC" w:rsidRPr="003F200B">
        <w:t xml:space="preserve"> Bağırsak parazitleri gelişmekte olan ülkelerde, muhtemelen zayıf hijyen ve yetersiz kişisel hijyenden dolayı oldukça yaygındır. </w:t>
      </w:r>
      <w:r w:rsidR="009B67BC" w:rsidRPr="00F70651">
        <w:t xml:space="preserve">Dünya nüfusunun %60’ından fazlasının sindirim sistemi parazitleri ile (patojen ve patojen olmayan) </w:t>
      </w:r>
      <w:r w:rsidR="00CA252E" w:rsidRPr="00F70651">
        <w:t xml:space="preserve">enfeksiyonu </w:t>
      </w:r>
      <w:r w:rsidR="009B67BC" w:rsidRPr="00F70651">
        <w:t>direkt</w:t>
      </w:r>
      <w:r w:rsidR="00EA3E30" w:rsidRPr="00F70651">
        <w:t xml:space="preserve">, </w:t>
      </w:r>
      <w:r w:rsidR="009B67BC" w:rsidRPr="00F70651">
        <w:t>gıda, su, toprak, omurgasız ve artropod vektö</w:t>
      </w:r>
      <w:r w:rsidR="00056E13" w:rsidRPr="00F70651">
        <w:t>rler ve nadiren anneden yavruya</w:t>
      </w:r>
      <w:r w:rsidR="009B67BC" w:rsidRPr="00F70651">
        <w:t xml:space="preserve"> indirekt bulaşma ile olur (Daryani ve ark. , 2008</w:t>
      </w:r>
      <w:r w:rsidR="006E5273" w:rsidRPr="00F70651">
        <w:t>; Al-Megrin, 2010</w:t>
      </w:r>
      <w:r w:rsidR="009B67BC" w:rsidRPr="00F70651">
        <w:t xml:space="preserve">). </w:t>
      </w:r>
    </w:p>
    <w:p w:rsidR="00D2533F" w:rsidRPr="003F200B" w:rsidRDefault="009B67BC" w:rsidP="000E5C5F">
      <w:pPr>
        <w:spacing w:line="360" w:lineRule="auto"/>
        <w:ind w:firstLine="360"/>
        <w:jc w:val="both"/>
      </w:pPr>
      <w:r w:rsidRPr="003F200B">
        <w:t>Düzenli olarak yıkan</w:t>
      </w:r>
      <w:r w:rsidR="00842F86">
        <w:t>an sebzelerin tüketimi parazitik</w:t>
      </w:r>
      <w:r w:rsidRPr="003F200B">
        <w:t xml:space="preserve"> kontaminasyonların </w:t>
      </w:r>
      <w:r w:rsidR="00842F86">
        <w:t>oluşmasında</w:t>
      </w:r>
      <w:r w:rsidRPr="003F200B">
        <w:t xml:space="preserve"> en </w:t>
      </w:r>
      <w:r w:rsidR="00842F86">
        <w:t>önemli</w:t>
      </w:r>
      <w:r w:rsidRPr="003F200B">
        <w:t xml:space="preserve"> yoldur</w:t>
      </w:r>
      <w:r w:rsidR="000A4518" w:rsidRPr="003F200B">
        <w:t xml:space="preserve"> (</w:t>
      </w:r>
      <w:r w:rsidR="000A4518" w:rsidRPr="003F200B">
        <w:rPr>
          <w:i/>
        </w:rPr>
        <w:t>Fasciola</w:t>
      </w:r>
      <w:r w:rsidR="000A4518" w:rsidRPr="003F200B">
        <w:t xml:space="preserve"> gibi).</w:t>
      </w:r>
      <w:r w:rsidR="00D2533F" w:rsidRPr="003F200B">
        <w:t xml:space="preserve"> Dünyanın farklı bölgelerindeki çeşitli çalışmalarda sebzeler protozoon kistleri ve ookistlerin</w:t>
      </w:r>
      <w:r w:rsidR="00C64C75">
        <w:t>in</w:t>
      </w:r>
      <w:r w:rsidR="00D2533F" w:rsidRPr="003F200B">
        <w:t xml:space="preserve"> (</w:t>
      </w:r>
      <w:r w:rsidR="00D2533F" w:rsidRPr="003F200B">
        <w:rPr>
          <w:i/>
        </w:rPr>
        <w:t>Giardia</w:t>
      </w:r>
      <w:r w:rsidR="00D2533F" w:rsidRPr="003F200B">
        <w:t xml:space="preserve">, </w:t>
      </w:r>
      <w:r w:rsidR="00D2533F" w:rsidRPr="003F200B">
        <w:rPr>
          <w:i/>
        </w:rPr>
        <w:t>Entamoeba</w:t>
      </w:r>
      <w:r w:rsidR="00D2533F" w:rsidRPr="003F200B">
        <w:t xml:space="preserve">, </w:t>
      </w:r>
      <w:r w:rsidR="00D2533F" w:rsidRPr="003F200B">
        <w:rPr>
          <w:i/>
        </w:rPr>
        <w:t>Cryptosporidium</w:t>
      </w:r>
      <w:r w:rsidR="00D2533F" w:rsidRPr="003F200B">
        <w:t xml:space="preserve">, </w:t>
      </w:r>
      <w:r w:rsidR="00D2533F" w:rsidRPr="003F200B">
        <w:rPr>
          <w:i/>
        </w:rPr>
        <w:t>Cyclospora</w:t>
      </w:r>
      <w:r w:rsidR="00D2533F" w:rsidRPr="003F200B">
        <w:t xml:space="preserve">, </w:t>
      </w:r>
      <w:r w:rsidR="00D2533F" w:rsidRPr="003F200B">
        <w:rPr>
          <w:i/>
        </w:rPr>
        <w:t>Toxoplasma</w:t>
      </w:r>
      <w:r w:rsidR="00D2533F" w:rsidRPr="003F200B">
        <w:t xml:space="preserve">, </w:t>
      </w:r>
      <w:r w:rsidR="00D2533F" w:rsidRPr="003F200B">
        <w:rPr>
          <w:i/>
        </w:rPr>
        <w:t>Isospora</w:t>
      </w:r>
      <w:r w:rsidR="00D2533F" w:rsidRPr="003F200B">
        <w:t xml:space="preserve">, </w:t>
      </w:r>
      <w:r w:rsidR="00D2533F" w:rsidRPr="003F200B">
        <w:rPr>
          <w:i/>
        </w:rPr>
        <w:t>Iodomoeba</w:t>
      </w:r>
      <w:r w:rsidR="00D2533F" w:rsidRPr="003F200B">
        <w:t xml:space="preserve">, </w:t>
      </w:r>
      <w:r w:rsidR="00D2533F" w:rsidRPr="003F200B">
        <w:rPr>
          <w:i/>
        </w:rPr>
        <w:t>Blastocystis</w:t>
      </w:r>
      <w:r w:rsidR="00D2533F" w:rsidRPr="003F200B">
        <w:t>) (Gharavi ve ark., 2002; Erdoğrul ve Şener, 2005; Al-Binali ve ark., 2006; Al-Shawa ve Mwafy, 2007; Daryani ve ark., 2008; Abougrain ve ark., 2009; Uga ve ark., 2009; Al-Megrin, 2010) ve helmint yumurta ve larvalarının (</w:t>
      </w:r>
      <w:r w:rsidR="00D2533F" w:rsidRPr="003F200B">
        <w:rPr>
          <w:i/>
        </w:rPr>
        <w:t>Schistosoma</w:t>
      </w:r>
      <w:r w:rsidR="00D2533F" w:rsidRPr="003F200B">
        <w:t xml:space="preserve">, </w:t>
      </w:r>
      <w:r w:rsidR="00D2533F" w:rsidRPr="003F200B">
        <w:rPr>
          <w:i/>
        </w:rPr>
        <w:t>Dicrocoelium</w:t>
      </w:r>
      <w:r w:rsidR="00D2533F" w:rsidRPr="003F200B">
        <w:t xml:space="preserve">, </w:t>
      </w:r>
      <w:r w:rsidR="00D2533F" w:rsidRPr="003F200B">
        <w:rPr>
          <w:i/>
        </w:rPr>
        <w:t>Fasciola</w:t>
      </w:r>
      <w:r w:rsidR="00D2533F" w:rsidRPr="003F200B">
        <w:t xml:space="preserve">, </w:t>
      </w:r>
      <w:r w:rsidR="00D2533F" w:rsidRPr="003F200B">
        <w:rPr>
          <w:i/>
        </w:rPr>
        <w:t>Hymenolepis</w:t>
      </w:r>
      <w:r w:rsidR="00D2533F" w:rsidRPr="003F200B">
        <w:t xml:space="preserve">, </w:t>
      </w:r>
      <w:r w:rsidR="00D2533F" w:rsidRPr="003F200B">
        <w:rPr>
          <w:i/>
        </w:rPr>
        <w:t>Taenia</w:t>
      </w:r>
      <w:r w:rsidR="00D2533F" w:rsidRPr="003F200B">
        <w:t xml:space="preserve">, </w:t>
      </w:r>
      <w:r w:rsidR="00D2533F" w:rsidRPr="003F200B">
        <w:rPr>
          <w:i/>
        </w:rPr>
        <w:t>Toxocara</w:t>
      </w:r>
      <w:r w:rsidR="00D2533F" w:rsidRPr="003F200B">
        <w:t xml:space="preserve">, </w:t>
      </w:r>
      <w:r w:rsidR="00D2533F" w:rsidRPr="003F200B">
        <w:rPr>
          <w:i/>
        </w:rPr>
        <w:t>Ascaris</w:t>
      </w:r>
      <w:r w:rsidR="00D2533F" w:rsidRPr="003F200B">
        <w:t xml:space="preserve">, </w:t>
      </w:r>
      <w:r w:rsidR="00D2533F" w:rsidRPr="003F200B">
        <w:rPr>
          <w:i/>
        </w:rPr>
        <w:t>Enterobius</w:t>
      </w:r>
      <w:r w:rsidR="00D2533F" w:rsidRPr="003F200B">
        <w:t xml:space="preserve">, </w:t>
      </w:r>
      <w:r w:rsidR="00D2533F" w:rsidRPr="003F200B">
        <w:rPr>
          <w:i/>
        </w:rPr>
        <w:t>Trichostrongylus</w:t>
      </w:r>
      <w:r w:rsidR="00D2533F" w:rsidRPr="003F200B">
        <w:t xml:space="preserve">, </w:t>
      </w:r>
      <w:r w:rsidR="00D2533F" w:rsidRPr="003F200B">
        <w:rPr>
          <w:i/>
        </w:rPr>
        <w:t>Strongyloides</w:t>
      </w:r>
      <w:r w:rsidR="00D2533F" w:rsidRPr="003F200B">
        <w:t xml:space="preserve"> ve kancalı kurtlar) (Gharavi ve ark., 2002; Yakhchali ve Ahmadiashtiana, 2004; Erdoğrul ve Şener, 2005; Al-Binali ve ark., 2006; Al-Shawa ve Mwafy, 2007; Daryani ve ark., 2008; Abougrain ve ark., 2009; Uga ve ark., 2009; Al-Megrin, 2010) geçiş ajanları olabilir. </w:t>
      </w:r>
      <w:r w:rsidR="0041300B" w:rsidRPr="003F200B">
        <w:t>Bu problem</w:t>
      </w:r>
      <w:r w:rsidR="008A12D6">
        <w:t xml:space="preserve"> </w:t>
      </w:r>
      <w:r w:rsidR="004E27FC" w:rsidRPr="003F200B">
        <w:t xml:space="preserve">artan </w:t>
      </w:r>
      <w:r w:rsidR="0041300B" w:rsidRPr="003F200B">
        <w:t>hassas insan</w:t>
      </w:r>
      <w:r w:rsidR="004E27FC" w:rsidRPr="003F200B">
        <w:t xml:space="preserve"> </w:t>
      </w:r>
      <w:r w:rsidR="0041300B" w:rsidRPr="003F200B">
        <w:t>sayısı</w:t>
      </w:r>
      <w:r w:rsidR="004E27FC" w:rsidRPr="003F200B">
        <w:t xml:space="preserve"> </w:t>
      </w:r>
      <w:r w:rsidR="0041300B" w:rsidRPr="003F200B">
        <w:t>(örneğin yaşlı ve bağışıklık sistemi baskı</w:t>
      </w:r>
      <w:r w:rsidR="009267EA" w:rsidRPr="003F200B">
        <w:t>l</w:t>
      </w:r>
      <w:r w:rsidR="00653173">
        <w:t xml:space="preserve">anmış kimseler), </w:t>
      </w:r>
      <w:r w:rsidR="00F1771D" w:rsidRPr="003F200B">
        <w:t xml:space="preserve">uluslar arası sınırlara karşı çok yoğun ürün ticareti </w:t>
      </w:r>
      <w:r w:rsidR="004E27FC" w:rsidRPr="003F200B">
        <w:t xml:space="preserve">ve </w:t>
      </w:r>
      <w:r w:rsidR="00E9069E">
        <w:t>gıda güvenliği</w:t>
      </w:r>
      <w:r w:rsidR="00F1771D" w:rsidRPr="003F200B">
        <w:t xml:space="preserve"> </w:t>
      </w:r>
      <w:r w:rsidR="00A05258" w:rsidRPr="003F200B">
        <w:t xml:space="preserve">politikalardaki </w:t>
      </w:r>
      <w:r w:rsidR="00F1771D" w:rsidRPr="003F200B">
        <w:t xml:space="preserve">kaygılandırıcı </w:t>
      </w:r>
      <w:r w:rsidR="004E27FC" w:rsidRPr="003F200B">
        <w:t xml:space="preserve">değişiklikler </w:t>
      </w:r>
      <w:r w:rsidR="00F1771D" w:rsidRPr="003F200B">
        <w:t xml:space="preserve">yüzünden </w:t>
      </w:r>
      <w:r w:rsidR="00653173">
        <w:t>endişe</w:t>
      </w:r>
      <w:r w:rsidR="0041300B" w:rsidRPr="003F200B">
        <w:t xml:space="preserve"> </w:t>
      </w:r>
      <w:r w:rsidR="004E27FC" w:rsidRPr="003F200B">
        <w:t xml:space="preserve">artışına neden </w:t>
      </w:r>
      <w:r w:rsidR="009267EA" w:rsidRPr="003F200B">
        <w:t>olu</w:t>
      </w:r>
      <w:r w:rsidR="004E27FC" w:rsidRPr="003F200B">
        <w:t xml:space="preserve">rlar. </w:t>
      </w:r>
    </w:p>
    <w:p w:rsidR="0081434B" w:rsidRPr="003F200B" w:rsidRDefault="004E27FC" w:rsidP="00D2533F">
      <w:pPr>
        <w:spacing w:line="360" w:lineRule="auto"/>
        <w:ind w:firstLine="708"/>
        <w:jc w:val="both"/>
      </w:pPr>
      <w:r w:rsidRPr="003F200B">
        <w:t>Tadı korumak için daha çok çiğ ya da az pişmiş sebzeler</w:t>
      </w:r>
      <w:r w:rsidR="0041300B" w:rsidRPr="003F200B">
        <w:t xml:space="preserve"> </w:t>
      </w:r>
      <w:r w:rsidR="00436227">
        <w:t xml:space="preserve">tüketmek </w:t>
      </w:r>
      <w:r w:rsidRPr="003F200B">
        <w:t>ve ısı değişikliği olan besinler</w:t>
      </w:r>
      <w:r w:rsidR="00CA252E" w:rsidRPr="003F200B">
        <w:t>i</w:t>
      </w:r>
      <w:r w:rsidRPr="003F200B">
        <w:t xml:space="preserve"> yeme yönündeki birçok ülkedeki başka eğilimler yiyecek kaynaklı parazit</w:t>
      </w:r>
      <w:r w:rsidR="00392821" w:rsidRPr="003F200B">
        <w:t>er</w:t>
      </w:r>
      <w:r w:rsidRPr="003F200B">
        <w:t xml:space="preserve"> enfeksiyonların ihtimalini de arttırır. Diğer taraftan dünyanın bazı bölgelerinde tarım topraklarında</w:t>
      </w:r>
      <w:r w:rsidR="004B1C23" w:rsidRPr="003F200B">
        <w:t xml:space="preserve"> atık su uygulamaları tahıllara</w:t>
      </w:r>
      <w:r w:rsidR="00F15963" w:rsidRPr="003F200B">
        <w:t xml:space="preserve">, otlayan </w:t>
      </w:r>
      <w:r w:rsidR="00E914C9" w:rsidRPr="003F200B">
        <w:t>ha</w:t>
      </w:r>
      <w:r w:rsidR="00F15963" w:rsidRPr="003F200B">
        <w:t>y</w:t>
      </w:r>
      <w:r w:rsidR="00E914C9" w:rsidRPr="003F200B">
        <w:t>v</w:t>
      </w:r>
      <w:r w:rsidR="00F15963" w:rsidRPr="003F200B">
        <w:t>a</w:t>
      </w:r>
      <w:r w:rsidR="00E914C9" w:rsidRPr="003F200B">
        <w:t>n</w:t>
      </w:r>
      <w:r w:rsidR="00F15963" w:rsidRPr="003F200B">
        <w:t xml:space="preserve"> ve insanlara sulanan topraktan patojenik organizmaların geçişi </w:t>
      </w:r>
      <w:r w:rsidR="00F61A56">
        <w:t xml:space="preserve">için </w:t>
      </w:r>
      <w:r w:rsidR="00F15963" w:rsidRPr="003F200B">
        <w:t xml:space="preserve">geleneksel bir </w:t>
      </w:r>
      <w:r w:rsidR="00F61A56">
        <w:t xml:space="preserve">yoldur </w:t>
      </w:r>
      <w:r w:rsidR="005C616B" w:rsidRPr="003F200B">
        <w:t>(</w:t>
      </w:r>
      <w:r w:rsidR="00C7444F" w:rsidRPr="003F200B">
        <w:t xml:space="preserve">Gharavi ve ark., 2002; Al-Shawave Mwafy, 2007; </w:t>
      </w:r>
      <w:r w:rsidR="005C616B" w:rsidRPr="003F200B">
        <w:t>Daryani ve ark., 2008</w:t>
      </w:r>
      <w:r w:rsidR="00877C99" w:rsidRPr="003F200B">
        <w:t>; Abougrain ve ark., 2009</w:t>
      </w:r>
      <w:r w:rsidR="005C616B" w:rsidRPr="003F200B">
        <w:t>)</w:t>
      </w:r>
      <w:r w:rsidR="00F15963" w:rsidRPr="003F200B">
        <w:t>.</w:t>
      </w:r>
      <w:r w:rsidR="005C616B" w:rsidRPr="003F200B">
        <w:t xml:space="preserve"> </w:t>
      </w:r>
      <w:r w:rsidR="005C616B" w:rsidRPr="00925F49">
        <w:t xml:space="preserve">Gelişmekte olan ülkelerde özellikle böyle sebze </w:t>
      </w:r>
      <w:r w:rsidR="005B6FEE" w:rsidRPr="00925F49">
        <w:t>v</w:t>
      </w:r>
      <w:r w:rsidR="005C616B" w:rsidRPr="00925F49">
        <w:t>e meyveleri sulamak için insan ve hayvan dışkıları ile kontamine kaynak</w:t>
      </w:r>
      <w:r w:rsidR="004B1C23" w:rsidRPr="00925F49">
        <w:t xml:space="preserve">lardan suların kontrolsüz olarak </w:t>
      </w:r>
      <w:r w:rsidR="005C616B" w:rsidRPr="00925F49">
        <w:t>kullanımı helmint yumurtaları ile kontaminasyonda büyük oranda sorumlu olduğu belirtilmiştir</w:t>
      </w:r>
      <w:r w:rsidR="005B6FEE" w:rsidRPr="00925F49">
        <w:t xml:space="preserve">. Enstitü, okul, hastane, lokanta ve otel gibi </w:t>
      </w:r>
      <w:r w:rsidR="005C616B" w:rsidRPr="00925F49">
        <w:t xml:space="preserve"> </w:t>
      </w:r>
      <w:r w:rsidR="005B6FEE" w:rsidRPr="00925F49">
        <w:lastRenderedPageBreak/>
        <w:t>yerlerin mutfaklarında hi</w:t>
      </w:r>
      <w:r w:rsidR="00877C99" w:rsidRPr="00925F49">
        <w:t>j</w:t>
      </w:r>
      <w:r w:rsidR="005B6FEE" w:rsidRPr="00925F49">
        <w:t>yenik standartlara uyulmaması, yemek firmaları ile ilgili salat</w:t>
      </w:r>
      <w:r w:rsidR="00903E98">
        <w:t>a malzemeleri  olarak kullandıkları</w:t>
      </w:r>
      <w:r w:rsidR="005B6FEE" w:rsidRPr="00925F49">
        <w:t xml:space="preserve"> sebze ve taze meyv</w:t>
      </w:r>
      <w:r w:rsidR="00903E98">
        <w:t>e</w:t>
      </w:r>
      <w:r w:rsidR="005B6FEE" w:rsidRPr="00925F49">
        <w:t xml:space="preserve">ların tüketimi sonucu insanlara </w:t>
      </w:r>
      <w:r w:rsidR="005B6FEE" w:rsidRPr="00925F49">
        <w:rPr>
          <w:i/>
        </w:rPr>
        <w:t>Ascaris lumbricoides</w:t>
      </w:r>
      <w:r w:rsidR="005B6FEE" w:rsidRPr="00925F49">
        <w:t xml:space="preserve">, kancalıkurtlar, </w:t>
      </w:r>
      <w:r w:rsidR="005B6FEE" w:rsidRPr="00925F49">
        <w:rPr>
          <w:i/>
        </w:rPr>
        <w:t>Enterobius vermicularis</w:t>
      </w:r>
      <w:r w:rsidR="005B6FEE" w:rsidRPr="00925F49">
        <w:t xml:space="preserve">, </w:t>
      </w:r>
      <w:r w:rsidR="005B6FEE" w:rsidRPr="00925F49">
        <w:rPr>
          <w:i/>
        </w:rPr>
        <w:t xml:space="preserve">Trichuris </w:t>
      </w:r>
      <w:r w:rsidR="005B6FEE" w:rsidRPr="00925F49">
        <w:t xml:space="preserve">spp., </w:t>
      </w:r>
      <w:r w:rsidR="005B6FEE" w:rsidRPr="00925F49">
        <w:rPr>
          <w:i/>
        </w:rPr>
        <w:t>Toxocara</w:t>
      </w:r>
      <w:r w:rsidR="005B6FEE" w:rsidRPr="00925F49">
        <w:t xml:space="preserve"> spp. ve</w:t>
      </w:r>
      <w:r w:rsidR="00E66E53" w:rsidRPr="00925F49">
        <w:t xml:space="preserve"> Trichostrogylidae gibi helmint</w:t>
      </w:r>
      <w:r w:rsidR="005B6FEE" w:rsidRPr="00925F49">
        <w:t xml:space="preserve"> enfeksiyonların</w:t>
      </w:r>
      <w:r w:rsidR="00E66E53" w:rsidRPr="00925F49">
        <w:t>ın</w:t>
      </w:r>
      <w:r w:rsidR="005B6FEE" w:rsidRPr="00925F49">
        <w:t xml:space="preserve"> kolay yayılmasına yol açar </w:t>
      </w:r>
      <w:r w:rsidR="005C616B" w:rsidRPr="00925F49">
        <w:t>(Kozan ve ark., 2005</w:t>
      </w:r>
      <w:r w:rsidR="00877C99" w:rsidRPr="00925F49">
        <w:t>; Abougrain ve ark., 2009</w:t>
      </w:r>
      <w:r w:rsidR="005C616B" w:rsidRPr="00925F49">
        <w:t>).</w:t>
      </w:r>
      <w:r w:rsidR="005C616B" w:rsidRPr="003F200B">
        <w:t xml:space="preserve"> </w:t>
      </w:r>
      <w:r w:rsidR="0081434B" w:rsidRPr="003F200B">
        <w:t>Toplayıcılar, paketleyenler ve üretimde yer alan diğer şahıslar ve üretim proçesleri de potansiyel kontaminasyon prosedüründe yer alabilirler (Erdoğrul ve ark., 2005; Abougrain ve ark., 2009; Al-Megrin, 2010).</w:t>
      </w:r>
    </w:p>
    <w:p w:rsidR="0081434B" w:rsidRPr="003F200B" w:rsidRDefault="0081434B" w:rsidP="00D2533F">
      <w:pPr>
        <w:spacing w:line="360" w:lineRule="auto"/>
        <w:ind w:firstLine="708"/>
        <w:jc w:val="both"/>
      </w:pPr>
      <w:r w:rsidRPr="003F200B">
        <w:t xml:space="preserve">Doğal kaynakların hızla tüketilmesi ve artan dünya nüfusu karşısında artan </w:t>
      </w:r>
      <w:r w:rsidR="00C37823">
        <w:t>üretim ve tüketime bağlı olarak</w:t>
      </w:r>
      <w:r w:rsidRPr="003F200B">
        <w:t xml:space="preserve"> aynı zamanda atıkların çevre kirliliğini önlemek, insanların ihtiyacı olan su ve besinlerin arttırılması için atıklardan geriye dönüşüm çabaları beraberinde de birçok bakteriyel, viral ve paraziter hastalıkların insanlara bulaşma riski ile karşı karşıya gelmesine sebep olmuştur (Karatepe ve Öbek, 2006). Yine son yıllarda ülkemizde oldukça yaygınlaşan organik tarım olayı da insanların bu tip patojen ajanlarla daha masum olarak yakalanmasına sebep </w:t>
      </w:r>
      <w:r w:rsidR="007F240A">
        <w:t>olmaktadır. Çünkü</w:t>
      </w:r>
      <w:r w:rsidRPr="003F200B">
        <w:t xml:space="preserve"> enfekte hayvanların dışkıları ile yapılan gübrelemede oluşan fertilizasyon daha da bir risk faktörü olarak karşımıza çıkmaktadır (Erdoğrul ve Şener, 2005; Abougrain ve ark., 2009; Al-Megrin, 2010).</w:t>
      </w:r>
    </w:p>
    <w:p w:rsidR="001A0904" w:rsidRPr="003F200B" w:rsidRDefault="001A0904" w:rsidP="001A0904">
      <w:pPr>
        <w:spacing w:line="360" w:lineRule="auto"/>
        <w:ind w:firstLine="708"/>
        <w:jc w:val="both"/>
      </w:pPr>
      <w:r w:rsidRPr="003F200B">
        <w:t xml:space="preserve">Kontaminasyon en fazla yapraklı sebzeler (Uga ve ark., 2009) bunu yumru köklü bitkiler ve yerde yetişen meyveler takip eder. Bu kontaminasyonda görülen </w:t>
      </w:r>
      <w:r w:rsidRPr="003F200B">
        <w:rPr>
          <w:i/>
        </w:rPr>
        <w:t>Taenia</w:t>
      </w:r>
      <w:r w:rsidRPr="003F200B">
        <w:t xml:space="preserve"> sp. yumurtalarının insanlar için zoonoz etken olan </w:t>
      </w:r>
      <w:r w:rsidRPr="003F200B">
        <w:rPr>
          <w:i/>
        </w:rPr>
        <w:t>Echinococcus</w:t>
      </w:r>
      <w:r w:rsidRPr="003F200B">
        <w:t xml:space="preserve"> sp. olabileceği vurgulanmıştır (Gharavi ve ark., 2002). Bu parazitin yumurtaları diğer geçiş yollarından ziyade taze sebzelerin yenilmesi ile sindirim sistemine girer ve larval formu olan hydatid kistler şekillenir ki bunlar bazı organlarda çeşitli problemlere sebep olabilir. </w:t>
      </w:r>
      <w:r w:rsidRPr="003F200B">
        <w:rPr>
          <w:i/>
        </w:rPr>
        <w:t>Toxocara</w:t>
      </w:r>
      <w:r w:rsidRPr="003F200B">
        <w:t>’nın so</w:t>
      </w:r>
      <w:r w:rsidR="008800EC">
        <w:t>n konakları kedi ve köpeklerdir. F</w:t>
      </w:r>
      <w:r w:rsidRPr="003F200B">
        <w:t>akat onların L</w:t>
      </w:r>
      <w:r w:rsidRPr="003F200B">
        <w:rPr>
          <w:vertAlign w:val="subscript"/>
        </w:rPr>
        <w:t>3</w:t>
      </w:r>
      <w:r w:rsidRPr="003F200B">
        <w:t xml:space="preserve"> leri insanlarda görülür ve visceral ya da ocular larva migransına sebep olabilirler (Soulsby, 1982; Gharavi ve ark., 2002). </w:t>
      </w:r>
    </w:p>
    <w:p w:rsidR="0081434B" w:rsidRPr="003F200B" w:rsidRDefault="0081434B" w:rsidP="0081434B">
      <w:pPr>
        <w:spacing w:line="360" w:lineRule="auto"/>
        <w:ind w:firstLine="708"/>
        <w:jc w:val="both"/>
      </w:pPr>
      <w:r w:rsidRPr="003F200B">
        <w:t>Çalışmalarda mevsime bağlı olarak görülen enfeksiyonların sıklığında farklılıklar görüldüğü kaydedilmiştir. Enfeksiyonlara bazı araştırmalarda ilkbaharda (Al-Megrin, 2010), bazılarına yaz ve sonbaharda (Yakhchali ve Ahmadiashtiana, 2004; Al-Binali ve ark., 2006; Daryani ve ark., 20</w:t>
      </w:r>
      <w:r w:rsidR="00DF38C2">
        <w:t>08; Uga ve ark., 2009) rastlan</w:t>
      </w:r>
      <w:r w:rsidRPr="003F200B">
        <w:t>mıştır. Bazıların</w:t>
      </w:r>
      <w:r w:rsidR="00DF38C2">
        <w:t xml:space="preserve">a </w:t>
      </w:r>
      <w:r w:rsidRPr="003F200B">
        <w:t>da ilkbaharda az rastlanmasının sebebi olarak yağmur sularının sebzeleri yıkamasından kaynaklanabileceği ifade edilmiştir (Uga ve ark., 2009).</w:t>
      </w:r>
    </w:p>
    <w:p w:rsidR="0081434B" w:rsidRPr="003F200B" w:rsidRDefault="0081434B" w:rsidP="0081434B">
      <w:pPr>
        <w:spacing w:line="360" w:lineRule="auto"/>
        <w:ind w:firstLine="708"/>
        <w:jc w:val="both"/>
      </w:pPr>
      <w:r w:rsidRPr="003F200B">
        <w:t>İncelenen bitki türlerine göre de kontaminasyon oranı değişmektedir. Marul, maydanoz gibi yapraklı bitkilerin havuç, kırmızı lahana, roka, domates ve yeşil bibere göre daha fazla kontamine olduğu belirtilmiştir (Gharavi ve ark., 2002; Kozan ve ark., 2005; Al-Shawa ve Mwafy, 2007; Daryani ve ark., 2008; Abougrain ve ark., 2009; Uga ve ark., 2009).</w:t>
      </w:r>
    </w:p>
    <w:p w:rsidR="0081434B" w:rsidRPr="003F200B" w:rsidRDefault="0081434B" w:rsidP="0081434B">
      <w:pPr>
        <w:spacing w:line="360" w:lineRule="auto"/>
        <w:jc w:val="both"/>
      </w:pPr>
      <w:r w:rsidRPr="003F200B">
        <w:lastRenderedPageBreak/>
        <w:t xml:space="preserve">Araştırma bulgularındaki farkların coğrafik konum, incelenen örneklerin tip ve sayıları, bağırsak parazitlerinin tespiti için kullanılan metotlardaki farklılıklara göre değişebildiği bildirilmektedir (Abougrain ve ark., 2009). </w:t>
      </w:r>
    </w:p>
    <w:p w:rsidR="00D2533F" w:rsidRPr="003F200B" w:rsidRDefault="0081434B" w:rsidP="00BF715E">
      <w:pPr>
        <w:spacing w:line="360" w:lineRule="auto"/>
        <w:ind w:firstLine="708"/>
        <w:jc w:val="both"/>
      </w:pPr>
      <w:r w:rsidRPr="003F200B">
        <w:t xml:space="preserve">Araştırmaların çoğunda standart metot olan %0.95 NaCl (Erdoğrul ve Şener, 2005; Abougrain ve ark., 2009) ya da normal su (Yakhchali ve Ahmadiashtiana, 2004; Al-Shawa ve Mwafy, 2007; Daryani ve ark., 2008), %0.5 lik Tween 20 (Uga ve ark., 2009), su ve Tris-buffer-saline (TBS) (Al-Binali ve ark., 2006) ile yıkayarak, su, Baerman hunisi ve geçici presipitasyonla (Gharavi ve ark., 2002), sebzelerin kalsiyum kloridle ön yıkama prosedüründen geçirildikten sonra %1 lik sodyum dodesil sülfat ve %0.1 Tween 80’i içeren deterjan solüsyonundan geçirilerek sonikasyona tabi tutulması (Kozan ve ark., 2005) ile parazit yumurta ve kistlerinin aranması yoluna gidilmiştir. Sebzelerin parazitlerle kontaminasyonu hususunda ülkemizde yapılmış sınırlı sayıda araştırmaya (Ulukanlıgil ve ark., 2001; Erdoğrul ve Şener, 2005; Kozan ve ark., 2005; ) rastlanması ve Kırıkkale’de de daha önceden böyle bir çalışmaya rastlanmaması sebebiyle bu çalışmanın yapılması gereği duyulmuştur. </w:t>
      </w: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707C39" w:rsidRDefault="00707C39" w:rsidP="00611064">
      <w:pPr>
        <w:spacing w:line="360" w:lineRule="auto"/>
        <w:ind w:firstLine="708"/>
        <w:jc w:val="center"/>
        <w:rPr>
          <w:b/>
        </w:rPr>
      </w:pPr>
    </w:p>
    <w:p w:rsidR="00464C9A" w:rsidRDefault="00464C9A" w:rsidP="00611064">
      <w:pPr>
        <w:spacing w:line="360" w:lineRule="auto"/>
        <w:ind w:firstLine="708"/>
        <w:jc w:val="center"/>
        <w:rPr>
          <w:b/>
        </w:rPr>
      </w:pPr>
    </w:p>
    <w:p w:rsidR="00464C9A" w:rsidRDefault="00464C9A" w:rsidP="00611064">
      <w:pPr>
        <w:spacing w:line="360" w:lineRule="auto"/>
        <w:ind w:firstLine="708"/>
        <w:jc w:val="center"/>
        <w:rPr>
          <w:b/>
        </w:rPr>
      </w:pPr>
    </w:p>
    <w:p w:rsidR="004E7F8E" w:rsidRDefault="004E7F8E" w:rsidP="00611064">
      <w:pPr>
        <w:spacing w:line="360" w:lineRule="auto"/>
        <w:ind w:firstLine="708"/>
        <w:jc w:val="center"/>
        <w:rPr>
          <w:b/>
        </w:rPr>
      </w:pPr>
    </w:p>
    <w:p w:rsidR="00E36588" w:rsidRPr="003F200B" w:rsidRDefault="00611064" w:rsidP="00611064">
      <w:pPr>
        <w:spacing w:line="360" w:lineRule="auto"/>
        <w:ind w:firstLine="708"/>
        <w:jc w:val="center"/>
        <w:rPr>
          <w:b/>
        </w:rPr>
      </w:pPr>
      <w:r w:rsidRPr="003F200B">
        <w:rPr>
          <w:b/>
        </w:rPr>
        <w:t>V</w:t>
      </w:r>
      <w:r w:rsidR="008C7098">
        <w:rPr>
          <w:b/>
        </w:rPr>
        <w:t>I</w:t>
      </w:r>
      <w:r w:rsidRPr="003F200B">
        <w:rPr>
          <w:b/>
        </w:rPr>
        <w:t>. Materyal ve Yöntem</w:t>
      </w:r>
    </w:p>
    <w:p w:rsidR="00B96520" w:rsidRDefault="00FA3ECF" w:rsidP="00B96520">
      <w:pPr>
        <w:shd w:val="clear" w:color="auto" w:fill="FFFFFF"/>
        <w:spacing w:before="100" w:beforeAutospacing="1" w:after="100" w:afterAutospacing="1" w:line="360" w:lineRule="auto"/>
        <w:ind w:firstLine="360"/>
        <w:jc w:val="both"/>
        <w:outlineLvl w:val="0"/>
      </w:pPr>
      <w:r w:rsidRPr="003F200B">
        <w:t xml:space="preserve">Araştırmada bir yıl süre ile her ay iki kez market ve sebze pazarlarına gidilerek marketlere getirilen (n= 346) ve mevsime göre yörede yetiştirilen yerli yapraklı sebzelerden (n= 554) toplam 900 adetinden rastgele seçilmiştir. Bu örneklerin 101 adeti Antalya, 799 adeti ise Kırıkkale (Kırıkkale Merkez: 20; Karakeçili=12; Kulaksız: 6; Hasandede: 42; Mahmutlar: 187; Karacalı: 162) ve ilçelerine (Yahşihan: 137; Keskin: 3; Bahşılı: 108; Balışeyh: 57; Delice:6) ve diğer il (Kırşehir: 2) ile ilçelere (Kalecik: 57)  </w:t>
      </w:r>
      <w:r w:rsidR="00B96520">
        <w:t xml:space="preserve"> bağlı kasabalardan alınmıştır.</w:t>
      </w:r>
    </w:p>
    <w:p w:rsidR="00B16240" w:rsidRPr="003F200B" w:rsidRDefault="00B16240" w:rsidP="00B96520">
      <w:pPr>
        <w:shd w:val="clear" w:color="auto" w:fill="FFFFFF"/>
        <w:spacing w:before="100" w:beforeAutospacing="1" w:after="100" w:afterAutospacing="1" w:line="360" w:lineRule="auto"/>
        <w:ind w:firstLine="360"/>
        <w:jc w:val="both"/>
        <w:outlineLvl w:val="0"/>
      </w:pPr>
      <w:r w:rsidRPr="003F200B">
        <w:t>Bu araştırmada yapraklı sebzelerden rastgele marul, maydanoz, dere otu, pırasa, kırmızı lahana, yeşil soğan, roka, ye</w:t>
      </w:r>
      <w:r w:rsidR="00B96520">
        <w:t>rel yeşilliklerden bulunabilen e</w:t>
      </w:r>
      <w:r w:rsidRPr="003F200B">
        <w:t>felek (</w:t>
      </w:r>
      <w:r w:rsidRPr="003F200B">
        <w:rPr>
          <w:i/>
          <w:iCs/>
        </w:rPr>
        <w:t>Rumex pulcher</w:t>
      </w:r>
      <w:r w:rsidR="00B96520">
        <w:t xml:space="preserve"> L.), cacık-m</w:t>
      </w:r>
      <w:r w:rsidRPr="003F200B">
        <w:t>adımak (</w:t>
      </w:r>
      <w:r w:rsidRPr="003F200B">
        <w:rPr>
          <w:i/>
          <w:iCs/>
        </w:rPr>
        <w:t>Polygonum cognatum</w:t>
      </w:r>
      <w:r w:rsidR="00C433A3">
        <w:t xml:space="preserve"> Meissn), y</w:t>
      </w:r>
      <w:r w:rsidRPr="003F200B">
        <w:t>emlik (</w:t>
      </w:r>
      <w:r w:rsidRPr="003F200B">
        <w:rPr>
          <w:i/>
          <w:iCs/>
        </w:rPr>
        <w:t>Tragopogon longirostris</w:t>
      </w:r>
      <w:r w:rsidRPr="003F200B">
        <w:t xml:space="preserve"> Bisch. var.</w:t>
      </w:r>
      <w:r w:rsidRPr="003F200B">
        <w:rPr>
          <w:i/>
          <w:iCs/>
        </w:rPr>
        <w:t>longirostris</w:t>
      </w:r>
      <w:r w:rsidRPr="003F200B">
        <w:rPr>
          <w:iCs/>
        </w:rPr>
        <w:t xml:space="preserve">), </w:t>
      </w:r>
      <w:r w:rsidR="00C433A3">
        <w:t>ç</w:t>
      </w:r>
      <w:r w:rsidRPr="003F200B">
        <w:t>ıtlık (</w:t>
      </w:r>
      <w:r w:rsidRPr="003F200B">
        <w:rPr>
          <w:i/>
          <w:iCs/>
        </w:rPr>
        <w:t xml:space="preserve">Cichorium intybus </w:t>
      </w:r>
      <w:r w:rsidR="00C433A3">
        <w:t>L.), s</w:t>
      </w:r>
      <w:r w:rsidRPr="003F200B">
        <w:t>emiz otu (</w:t>
      </w:r>
      <w:r w:rsidRPr="003F200B">
        <w:rPr>
          <w:i/>
          <w:iCs/>
        </w:rPr>
        <w:t>Portulaca oleracea</w:t>
      </w:r>
      <w:r w:rsidR="00C433A3">
        <w:t xml:space="preserve"> L.), h</w:t>
      </w:r>
      <w:r w:rsidRPr="003F200B">
        <w:t>ardal (</w:t>
      </w:r>
      <w:r w:rsidRPr="003F200B">
        <w:rPr>
          <w:i/>
          <w:iCs/>
        </w:rPr>
        <w:t>Sinapis arvensis</w:t>
      </w:r>
      <w:r w:rsidR="00C433A3">
        <w:t xml:space="preserve"> L.), t</w:t>
      </w:r>
      <w:r w:rsidRPr="003F200B">
        <w:t>ekesakalı (</w:t>
      </w:r>
      <w:r w:rsidRPr="003F200B">
        <w:rPr>
          <w:i/>
        </w:rPr>
        <w:t>S. hieraciifolia</w:t>
      </w:r>
      <w:r w:rsidRPr="003F200B">
        <w:t xml:space="preserve">), </w:t>
      </w:r>
      <w:r w:rsidR="00C433A3">
        <w:rPr>
          <w:kern w:val="36"/>
        </w:rPr>
        <w:t>s</w:t>
      </w:r>
      <w:r w:rsidRPr="003F200B">
        <w:rPr>
          <w:kern w:val="36"/>
        </w:rPr>
        <w:t>u teresi, (Brunnenk</w:t>
      </w:r>
      <w:r w:rsidR="00C433A3">
        <w:rPr>
          <w:kern w:val="36"/>
        </w:rPr>
        <w:t>resse, Nasturtium officinale), e</w:t>
      </w:r>
      <w:r w:rsidRPr="003F200B">
        <w:rPr>
          <w:kern w:val="36"/>
        </w:rPr>
        <w:t>mcek (</w:t>
      </w:r>
      <w:r w:rsidRPr="003F200B">
        <w:rPr>
          <w:i/>
          <w:kern w:val="36"/>
        </w:rPr>
        <w:t>Lamium amplexicaule</w:t>
      </w:r>
      <w:r w:rsidR="00C433A3">
        <w:rPr>
          <w:kern w:val="36"/>
        </w:rPr>
        <w:t>), k</w:t>
      </w:r>
      <w:r w:rsidRPr="003F200B">
        <w:rPr>
          <w:kern w:val="36"/>
        </w:rPr>
        <w:t>azayağı (</w:t>
      </w:r>
      <w:r w:rsidRPr="003F200B">
        <w:rPr>
          <w:i/>
          <w:kern w:val="36"/>
        </w:rPr>
        <w:t>Chenopodium anthelminthicum</w:t>
      </w:r>
      <w:r w:rsidR="00C433A3">
        <w:rPr>
          <w:kern w:val="36"/>
        </w:rPr>
        <w:t>), s</w:t>
      </w:r>
      <w:r w:rsidRPr="003F200B">
        <w:rPr>
          <w:kern w:val="36"/>
        </w:rPr>
        <w:t xml:space="preserve">u marulu </w:t>
      </w:r>
      <w:r w:rsidRPr="003F200B">
        <w:t>(</w:t>
      </w:r>
      <w:r w:rsidRPr="003F200B">
        <w:rPr>
          <w:bCs/>
          <w:i/>
          <w:iCs/>
        </w:rPr>
        <w:t>Pistia stratiotes</w:t>
      </w:r>
      <w:r w:rsidRPr="003F200B">
        <w:rPr>
          <w:bCs/>
          <w:iCs/>
        </w:rPr>
        <w:t xml:space="preserve">)’na </w:t>
      </w:r>
      <w:r w:rsidRPr="003F200B">
        <w:t>bakılması hedeflenmiştir. Araştırmada bir yıl süre ile halk pazarlarına ve marketlere ayda iki kez gidilerek belirtilen yapraklı sebzelerden mevsime göre bulunabilenler temin edilmiştir. Ayrıca yaz aylarında bölgeye özgü, bahçelerde yetişen yeşillikler de bahçelere gidilerek temin edilerek, araştırmada 3 farklı yıkama solüsyonu kullanılarak parazit kontaminasyonuna bakılmıştır. Bunlar:</w:t>
      </w:r>
    </w:p>
    <w:p w:rsidR="00E36588" w:rsidRPr="003F200B" w:rsidRDefault="00E36588" w:rsidP="00E36588">
      <w:pPr>
        <w:numPr>
          <w:ilvl w:val="0"/>
          <w:numId w:val="2"/>
        </w:numPr>
        <w:spacing w:line="360" w:lineRule="auto"/>
        <w:jc w:val="both"/>
        <w:rPr>
          <w:b/>
        </w:rPr>
      </w:pPr>
      <w:r w:rsidRPr="003F200B">
        <w:rPr>
          <w:b/>
        </w:rPr>
        <w:t>%0.95 lik tuzlu su solüsyonu ile inceleme</w:t>
      </w:r>
    </w:p>
    <w:p w:rsidR="00E36588" w:rsidRDefault="00E36588" w:rsidP="00E36588">
      <w:pPr>
        <w:spacing w:line="360" w:lineRule="auto"/>
        <w:ind w:left="360" w:firstLine="348"/>
        <w:jc w:val="both"/>
      </w:pPr>
      <w:r w:rsidRPr="003F200B">
        <w:t>Toplanan yapraklı sebzelerin her bir örneği tartıldıktan sonra (100gr) steril plastik torbalara konularak %0.95 lik tuzlu su solüsyonu ile yıkan</w:t>
      </w:r>
      <w:r w:rsidR="00C750D9" w:rsidRPr="003F200B">
        <w:t>mış</w:t>
      </w:r>
      <w:r w:rsidRPr="003F200B">
        <w:t>tır. Sebzeler 24 saat süre ile yıkama solüsyonu içinde sedimentas</w:t>
      </w:r>
      <w:r w:rsidR="00C750D9" w:rsidRPr="003F200B">
        <w:t>yon için bırakılmış, s</w:t>
      </w:r>
      <w:r w:rsidRPr="003F200B">
        <w:t>onra üst tabaka atıla</w:t>
      </w:r>
      <w:r w:rsidR="00C750D9" w:rsidRPr="003F200B">
        <w:t>r</w:t>
      </w:r>
      <w:r w:rsidRPr="003F200B">
        <w:t>ak ve kalan yıkama suyunun 5 ml'si test tüpüne aktarılarak 2000 g de 20 dk santrifüj edil</w:t>
      </w:r>
      <w:r w:rsidR="00C750D9" w:rsidRPr="003F200B">
        <w:t>miş</w:t>
      </w:r>
      <w:r w:rsidRPr="003F200B">
        <w:t>tir. Süpernatant atılarak dikkatli bir şekilde toplanan sediment lugol iodine solüsyonunda (her örnek için 3 lam sahası) incelen</w:t>
      </w:r>
      <w:r w:rsidR="00C750D9" w:rsidRPr="003F200B">
        <w:t>miş</w:t>
      </w:r>
      <w:r w:rsidRPr="003F200B">
        <w:t>tir</w:t>
      </w:r>
      <w:r w:rsidR="006E3483" w:rsidRPr="003F200B">
        <w:t xml:space="preserve"> (Gharavi ve ark., 2002; Erdoğrul ve Şener, 2005; </w:t>
      </w:r>
      <w:r w:rsidR="00042A80" w:rsidRPr="003F200B">
        <w:t xml:space="preserve">Daryani ve ark., 2008; </w:t>
      </w:r>
      <w:r w:rsidR="006E3483" w:rsidRPr="003F200B">
        <w:t>Abougrain ve ark., 2009; Al-Megrin, 2010)</w:t>
      </w:r>
      <w:r w:rsidRPr="003F200B">
        <w:t>. Preparatlar ışık mikroskobunda X10-X40 da incelenerek parazitlerin kistleri ve yumurtaları Soulsby’e g</w:t>
      </w:r>
      <w:r w:rsidR="00C750D9" w:rsidRPr="003F200B">
        <w:t>öre (Soulsby, 1982) teşhis edilmiş</w:t>
      </w:r>
      <w:r w:rsidRPr="003F200B">
        <w:t>tir.</w:t>
      </w:r>
    </w:p>
    <w:p w:rsidR="008C7098" w:rsidRDefault="008C7098" w:rsidP="00E36588">
      <w:pPr>
        <w:spacing w:line="360" w:lineRule="auto"/>
        <w:ind w:left="360" w:firstLine="348"/>
        <w:jc w:val="both"/>
      </w:pPr>
    </w:p>
    <w:p w:rsidR="008C7098" w:rsidRPr="003F200B" w:rsidRDefault="008C7098" w:rsidP="00E36588">
      <w:pPr>
        <w:spacing w:line="360" w:lineRule="auto"/>
        <w:ind w:left="360" w:firstLine="348"/>
        <w:jc w:val="both"/>
      </w:pPr>
    </w:p>
    <w:p w:rsidR="00926465" w:rsidRPr="003F200B" w:rsidRDefault="00926465" w:rsidP="00E36588">
      <w:pPr>
        <w:spacing w:line="360" w:lineRule="auto"/>
        <w:ind w:left="360" w:firstLine="348"/>
        <w:jc w:val="both"/>
      </w:pPr>
    </w:p>
    <w:p w:rsidR="00E36588" w:rsidRPr="003F200B" w:rsidRDefault="00E36588" w:rsidP="00E36588">
      <w:pPr>
        <w:numPr>
          <w:ilvl w:val="0"/>
          <w:numId w:val="2"/>
        </w:numPr>
        <w:spacing w:line="360" w:lineRule="auto"/>
        <w:jc w:val="both"/>
        <w:rPr>
          <w:b/>
        </w:rPr>
      </w:pPr>
      <w:r w:rsidRPr="003F200B">
        <w:rPr>
          <w:b/>
        </w:rPr>
        <w:lastRenderedPageBreak/>
        <w:t>%1 sodyum dodecyl sülfat ve %0.1 Tween 80 içeren deterjan solüsyonu ile inceleme</w:t>
      </w:r>
    </w:p>
    <w:p w:rsidR="00E36588" w:rsidRPr="003F200B" w:rsidRDefault="00E36588" w:rsidP="00E36588">
      <w:pPr>
        <w:spacing w:line="360" w:lineRule="auto"/>
        <w:ind w:left="360" w:firstLine="348"/>
        <w:jc w:val="both"/>
      </w:pPr>
      <w:r w:rsidRPr="003F200B">
        <w:t>Toplanan yapraklı sebzelerin her bir örneği tartıldıktan sonra (100gr) steril plastik torbalara konularak örnekler 1.5 lt deterjan solüsyonu (% 1 sodium dodesil sülfat ve % 0.l Tween-80) içine konul</w:t>
      </w:r>
      <w:r w:rsidR="009D5DF7" w:rsidRPr="003F200B">
        <w:t xml:space="preserve">muş ve </w:t>
      </w:r>
      <w:r w:rsidRPr="003F200B">
        <w:t xml:space="preserve"> bir sonikatör kullanılarak 10 dk süre ile sonikasyona maruz bırakıl</w:t>
      </w:r>
      <w:r w:rsidR="009D5DF7" w:rsidRPr="003F200B">
        <w:t>mış</w:t>
      </w:r>
      <w:r w:rsidRPr="003F200B">
        <w:t>tır. Sonikasyon işleminden sonra elde edilen dipteki sıvının 50 ml'si</w:t>
      </w:r>
      <w:r w:rsidRPr="003F200B">
        <w:rPr>
          <w:b/>
        </w:rPr>
        <w:t xml:space="preserve"> </w:t>
      </w:r>
      <w:r w:rsidRPr="003F200B">
        <w:t>santrifüj tüplerine aktarılarak 1500 g de 15 dk santrifüje edil</w:t>
      </w:r>
      <w:r w:rsidR="009D5DF7" w:rsidRPr="003F200B">
        <w:t>miş</w:t>
      </w:r>
      <w:r w:rsidRPr="003F200B">
        <w:t>tir</w:t>
      </w:r>
      <w:r w:rsidR="00315A53" w:rsidRPr="003F200B">
        <w:t xml:space="preserve"> (Kozan ve ark., 2005)</w:t>
      </w:r>
      <w:r w:rsidRPr="003F200B">
        <w:t>. Sediment ışık mikroskobunda X10- X40 objektifte incelene</w:t>
      </w:r>
      <w:r w:rsidR="009D5DF7" w:rsidRPr="003F200B">
        <w:t>r</w:t>
      </w:r>
      <w:r w:rsidRPr="003F200B">
        <w:t>ek, helmint yumurtaları, parazit kist ve ook</w:t>
      </w:r>
      <w:r w:rsidR="00315A53" w:rsidRPr="003F200B">
        <w:t>istleri Soulsby’e göre (</w:t>
      </w:r>
      <w:r w:rsidRPr="003F200B">
        <w:t>1982) teşhis edil</w:t>
      </w:r>
      <w:r w:rsidR="009D5DF7" w:rsidRPr="003F200B">
        <w:t>miş</w:t>
      </w:r>
      <w:r w:rsidRPr="003F200B">
        <w:t>tir.</w:t>
      </w:r>
    </w:p>
    <w:p w:rsidR="00E36588" w:rsidRPr="003F200B" w:rsidRDefault="00E36588" w:rsidP="00BE225C">
      <w:pPr>
        <w:spacing w:line="360" w:lineRule="auto"/>
        <w:ind w:firstLine="708"/>
        <w:jc w:val="both"/>
      </w:pPr>
    </w:p>
    <w:p w:rsidR="00E36588" w:rsidRPr="003F200B" w:rsidRDefault="00E36588" w:rsidP="00E36588">
      <w:pPr>
        <w:numPr>
          <w:ilvl w:val="0"/>
          <w:numId w:val="2"/>
        </w:numPr>
        <w:spacing w:line="360" w:lineRule="auto"/>
        <w:jc w:val="both"/>
        <w:rPr>
          <w:b/>
        </w:rPr>
      </w:pPr>
      <w:r w:rsidRPr="003F200B">
        <w:rPr>
          <w:b/>
        </w:rPr>
        <w:t>Tris-buffer-saline (TBS) yıkama solüsyonu ile inceleme:</w:t>
      </w:r>
    </w:p>
    <w:p w:rsidR="00E36588" w:rsidRPr="003F200B" w:rsidRDefault="00E36588" w:rsidP="00E36588">
      <w:pPr>
        <w:spacing w:line="360" w:lineRule="auto"/>
        <w:ind w:firstLine="705"/>
        <w:jc w:val="both"/>
      </w:pPr>
      <w:r w:rsidRPr="003F200B">
        <w:t>Laboratuara getirilen yapraklı sebzelerin her örneğinden (100 gr) tartılarak steril plastik torbalara konul</w:t>
      </w:r>
      <w:r w:rsidR="00E166EC" w:rsidRPr="003F200B">
        <w:t>muştur</w:t>
      </w:r>
      <w:r w:rsidRPr="003F200B">
        <w:t>. Tartılan her sebze örneği</w:t>
      </w:r>
      <w:r w:rsidR="00E166EC" w:rsidRPr="003F200B">
        <w:t>ne</w:t>
      </w:r>
      <w:r w:rsidRPr="003F200B">
        <w:t xml:space="preserve"> Tris-buffer-saline (TBS) (20 mM Tris base, 0.5 mM sodium chloride, %0.2 Tween 20 ve bidistile su) yıkama solüsyonu kullanıl</w:t>
      </w:r>
      <w:r w:rsidR="00E166EC" w:rsidRPr="003F200B">
        <w:t xml:space="preserve">mıştır. </w:t>
      </w:r>
      <w:r w:rsidRPr="003F200B">
        <w:t>Toplanan sebzeler 150 ml ekstraksiyon solüsyonu ile 500 ml'lik beher içinde ıslatılar</w:t>
      </w:r>
      <w:r w:rsidR="00E166EC" w:rsidRPr="003F200B">
        <w:t>ak, b</w:t>
      </w:r>
      <w:r w:rsidRPr="003F200B">
        <w:t>ir mekanik sallayıcı ile 30 dk süre ile 150 rpm’de sallan</w:t>
      </w:r>
      <w:r w:rsidR="00E166EC" w:rsidRPr="003F200B">
        <w:t>mış</w:t>
      </w:r>
      <w:r w:rsidRPr="003F200B">
        <w:t>tır. Yıkama solüsyon</w:t>
      </w:r>
      <w:r w:rsidR="008C3911" w:rsidRPr="003F200B">
        <w:t xml:space="preserve">u </w:t>
      </w:r>
      <w:r w:rsidRPr="003F200B">
        <w:t>45 dk süre ile sedimentasyona bırakıl</w:t>
      </w:r>
      <w:r w:rsidR="00E166EC" w:rsidRPr="003F200B">
        <w:t>mış</w:t>
      </w:r>
      <w:r w:rsidRPr="003F200B">
        <w:t>tır. Bu süre sonunda süpernatant atıla</w:t>
      </w:r>
      <w:r w:rsidR="00E166EC" w:rsidRPr="003F200B">
        <w:t>r</w:t>
      </w:r>
      <w:r w:rsidRPr="003F200B">
        <w:t>ak, sediment 15 ml lik konik santrifüj tüplerine aktarıl</w:t>
      </w:r>
      <w:r w:rsidR="00E166EC" w:rsidRPr="003F200B">
        <w:t>mış</w:t>
      </w:r>
      <w:r w:rsidRPr="003F200B">
        <w:t>tır. Tüpler 15 ml ye kadar yıkama solüsyonu ile doldurularak 1500 rpm’de 15 dk santrifüj edil</w:t>
      </w:r>
      <w:r w:rsidR="00E166EC" w:rsidRPr="003F200B">
        <w:t>miş</w:t>
      </w:r>
      <w:r w:rsidRPr="003F200B">
        <w:t xml:space="preserve">tir. Süpernatant atıldıktan sonra kalan sedimente birkaç damla %10 formol-saline (10 ml formalin, %0,9 luk tuzlu suyun 90 ml si içine konularak) ilave </w:t>
      </w:r>
      <w:r w:rsidR="00E166EC" w:rsidRPr="003F200B">
        <w:t>e</w:t>
      </w:r>
      <w:r w:rsidRPr="003F200B">
        <w:t>dile</w:t>
      </w:r>
      <w:r w:rsidR="00E166EC" w:rsidRPr="003F200B">
        <w:t>r</w:t>
      </w:r>
      <w:r w:rsidRPr="003F200B">
        <w:t>ek, en az 3 lama bu sediment yayılarak paraziter yönden incelen</w:t>
      </w:r>
      <w:r w:rsidR="00E166EC" w:rsidRPr="003F200B">
        <w:t>miş</w:t>
      </w:r>
      <w:r w:rsidRPr="003F200B">
        <w:t>tir</w:t>
      </w:r>
      <w:r w:rsidR="00EF6FCE" w:rsidRPr="003F200B">
        <w:t xml:space="preserve"> (Al-Binali ve ark. 2006)</w:t>
      </w:r>
      <w:r w:rsidRPr="003F200B">
        <w:t>.</w:t>
      </w:r>
    </w:p>
    <w:p w:rsidR="003732BF" w:rsidRPr="003F200B" w:rsidRDefault="003732BF" w:rsidP="00E36588">
      <w:pPr>
        <w:spacing w:line="360" w:lineRule="auto"/>
        <w:ind w:firstLine="705"/>
        <w:jc w:val="both"/>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707C39" w:rsidRDefault="00707C39" w:rsidP="00480120">
      <w:pPr>
        <w:spacing w:line="360" w:lineRule="auto"/>
        <w:ind w:firstLine="705"/>
        <w:jc w:val="center"/>
        <w:rPr>
          <w:b/>
        </w:rPr>
      </w:pPr>
    </w:p>
    <w:p w:rsidR="00A40484" w:rsidRPr="003F200B" w:rsidRDefault="008509B1" w:rsidP="00480120">
      <w:pPr>
        <w:spacing w:line="360" w:lineRule="auto"/>
        <w:ind w:firstLine="705"/>
        <w:jc w:val="center"/>
        <w:rPr>
          <w:b/>
        </w:rPr>
      </w:pPr>
      <w:r w:rsidRPr="003F200B">
        <w:rPr>
          <w:b/>
        </w:rPr>
        <w:lastRenderedPageBreak/>
        <w:t>V</w:t>
      </w:r>
      <w:r w:rsidR="005C097C" w:rsidRPr="003F200B">
        <w:rPr>
          <w:b/>
        </w:rPr>
        <w:t>I</w:t>
      </w:r>
      <w:r w:rsidR="008C7098">
        <w:rPr>
          <w:b/>
        </w:rPr>
        <w:t>I</w:t>
      </w:r>
      <w:r w:rsidRPr="003F200B">
        <w:rPr>
          <w:b/>
        </w:rPr>
        <w:t>. Sonuç ve Tartışma</w:t>
      </w:r>
    </w:p>
    <w:p w:rsidR="00014F29" w:rsidRPr="003F200B" w:rsidRDefault="00014F29" w:rsidP="00014F29">
      <w:pPr>
        <w:spacing w:line="360" w:lineRule="auto"/>
        <w:ind w:firstLine="705"/>
        <w:jc w:val="both"/>
      </w:pPr>
      <w:r w:rsidRPr="003F200B">
        <w:t>Bu çalışma sonucunda 13 protozoon oocysti ve 9 helmint yumurtası tespit edilmiştir</w:t>
      </w:r>
      <w:r w:rsidR="00713451" w:rsidRPr="003F200B">
        <w:t xml:space="preserve"> (Tablo 1)</w:t>
      </w:r>
      <w:r w:rsidRPr="003F200B">
        <w:t xml:space="preserve">. </w:t>
      </w:r>
      <w:r w:rsidR="00713451" w:rsidRPr="003F200B">
        <w:t xml:space="preserve">İncelenen örneklerin %2.44 ünde enfeksiyona rastlanmıştır (Tablo 2). </w:t>
      </w:r>
      <w:r w:rsidRPr="003F200B">
        <w:t>Protozo</w:t>
      </w:r>
      <w:r w:rsidR="00D26ECA" w:rsidRPr="003F200B">
        <w:t>o</w:t>
      </w:r>
      <w:r w:rsidRPr="003F200B">
        <w:t xml:space="preserve">nlardan </w:t>
      </w:r>
      <w:r w:rsidRPr="003F200B">
        <w:rPr>
          <w:i/>
          <w:iCs/>
        </w:rPr>
        <w:t xml:space="preserve">Eimeria </w:t>
      </w:r>
      <w:r w:rsidRPr="003F200B">
        <w:t xml:space="preserve">spp. (%0.77), </w:t>
      </w:r>
      <w:r w:rsidRPr="003F200B">
        <w:rPr>
          <w:i/>
          <w:iCs/>
        </w:rPr>
        <w:t>Isosporid</w:t>
      </w:r>
      <w:r w:rsidR="00C56189" w:rsidRPr="003F200B">
        <w:t xml:space="preserve"> spp. (%0.66</w:t>
      </w:r>
      <w:r w:rsidRPr="003F200B">
        <w:t xml:space="preserve">), helmintlerden </w:t>
      </w:r>
      <w:r w:rsidRPr="003F200B">
        <w:rPr>
          <w:i/>
          <w:iCs/>
        </w:rPr>
        <w:t>Fasciola</w:t>
      </w:r>
      <w:r w:rsidRPr="003F200B">
        <w:t xml:space="preserve"> spp. (%0.</w:t>
      </w:r>
      <w:r w:rsidR="00C56189" w:rsidRPr="003F200B">
        <w:t>22</w:t>
      </w:r>
      <w:r w:rsidRPr="003F200B">
        <w:t xml:space="preserve">), </w:t>
      </w:r>
      <w:r w:rsidRPr="003F200B">
        <w:rPr>
          <w:i/>
          <w:iCs/>
        </w:rPr>
        <w:t>D</w:t>
      </w:r>
      <w:r w:rsidR="00682F26" w:rsidRPr="003F200B">
        <w:rPr>
          <w:i/>
          <w:iCs/>
        </w:rPr>
        <w:t xml:space="preserve">. </w:t>
      </w:r>
      <w:r w:rsidRPr="003F200B">
        <w:rPr>
          <w:i/>
          <w:iCs/>
        </w:rPr>
        <w:t>dendriticum</w:t>
      </w:r>
      <w:r w:rsidRPr="003F200B">
        <w:t xml:space="preserve"> (%0.22), </w:t>
      </w:r>
      <w:r w:rsidRPr="003F200B">
        <w:rPr>
          <w:i/>
          <w:iCs/>
        </w:rPr>
        <w:t xml:space="preserve">Toxocara </w:t>
      </w:r>
      <w:r w:rsidRPr="003F200B">
        <w:t xml:space="preserve">spp. (%0.11) ve </w:t>
      </w:r>
      <w:r w:rsidRPr="003F200B">
        <w:rPr>
          <w:i/>
          <w:iCs/>
        </w:rPr>
        <w:t>Strongil</w:t>
      </w:r>
      <w:r w:rsidRPr="003F200B">
        <w:t xml:space="preserve"> tip (%0.44) </w:t>
      </w:r>
      <w:r w:rsidR="00C56189" w:rsidRPr="003F200B">
        <w:t>yumurtalarına rastlanmıştır (Tablo 1).</w:t>
      </w:r>
      <w:r w:rsidRPr="003F200B">
        <w:t xml:space="preserve"> </w:t>
      </w:r>
    </w:p>
    <w:p w:rsidR="003E173F" w:rsidRPr="003F200B" w:rsidRDefault="009250AC" w:rsidP="00CA14DD">
      <w:pPr>
        <w:spacing w:line="360" w:lineRule="auto"/>
        <w:ind w:firstLine="360"/>
        <w:jc w:val="both"/>
      </w:pPr>
      <w:r>
        <w:t>Enfeksiyon en fazla e</w:t>
      </w:r>
      <w:r w:rsidR="003D4FA5" w:rsidRPr="003F200B">
        <w:t>kşimen otu (%33.3</w:t>
      </w:r>
      <w:r>
        <w:t>3), y</w:t>
      </w:r>
      <w:r w:rsidR="003D4FA5" w:rsidRPr="003F200B">
        <w:t>eşil soğan (%5.26),</w:t>
      </w:r>
      <w:r>
        <w:t xml:space="preserve"> m</w:t>
      </w:r>
      <w:r w:rsidR="003D4FA5" w:rsidRPr="003F200B">
        <w:t>arul (%5.</w:t>
      </w:r>
      <w:r>
        <w:t>05)da rastlanmış olup, bunları h</w:t>
      </w:r>
      <w:r w:rsidR="003D4FA5" w:rsidRPr="003F200B">
        <w:t>ardal (</w:t>
      </w:r>
      <w:r w:rsidR="00613D30" w:rsidRPr="003F200B">
        <w:t>%</w:t>
      </w:r>
      <w:r>
        <w:t>3.03), su teresi (%2.94), d</w:t>
      </w:r>
      <w:r w:rsidR="003D4FA5" w:rsidRPr="003F200B">
        <w:t xml:space="preserve">ere otu (% 2.43), </w:t>
      </w:r>
      <w:r>
        <w:t>çıtlık (%2.27), roka (%2.12), s</w:t>
      </w:r>
      <w:r w:rsidR="003D4FA5" w:rsidRPr="003F200B">
        <w:t>emiz otu (%</w:t>
      </w:r>
      <w:r w:rsidR="00047D04" w:rsidRPr="003F200B">
        <w:t>1</w:t>
      </w:r>
      <w:r w:rsidR="003D4FA5" w:rsidRPr="003F200B">
        <w:t>.</w:t>
      </w:r>
      <w:r w:rsidR="00047D04" w:rsidRPr="003F200B">
        <w:t>63</w:t>
      </w:r>
      <w:r>
        <w:t>), pırasa (%1.28) izlemekte; k</w:t>
      </w:r>
      <w:r w:rsidR="003D4FA5" w:rsidRPr="003F200B">
        <w:t>ırmızı lahana</w:t>
      </w:r>
      <w:r w:rsidR="00BC150C" w:rsidRPr="003F200B">
        <w:t xml:space="preserve">, </w:t>
      </w:r>
      <w:r w:rsidR="00E70924">
        <w:t>y</w:t>
      </w:r>
      <w:r w:rsidR="003D4FA5" w:rsidRPr="003F200B">
        <w:t>emlik</w:t>
      </w:r>
      <w:r w:rsidR="00E70924">
        <w:t>, madımak, teke sakalı, efelek, kazayağı ve t</w:t>
      </w:r>
      <w:r w:rsidR="00BC150C" w:rsidRPr="003F200B">
        <w:t>ere’d</w:t>
      </w:r>
      <w:r w:rsidR="003D4FA5" w:rsidRPr="003F200B">
        <w:t xml:space="preserve">e parazit ookist ve </w:t>
      </w:r>
      <w:r w:rsidR="00E70924">
        <w:t>yumurtalarına rastlan</w:t>
      </w:r>
      <w:r w:rsidR="00BC150C" w:rsidRPr="003F200B">
        <w:t>mamıştır (Tablo 1).</w:t>
      </w:r>
    </w:p>
    <w:p w:rsidR="00A2105C" w:rsidRPr="003F200B" w:rsidRDefault="000F587B" w:rsidP="00A2105C">
      <w:pPr>
        <w:spacing w:line="360" w:lineRule="auto"/>
        <w:ind w:firstLine="360"/>
        <w:jc w:val="both"/>
      </w:pPr>
      <w:r>
        <w:t>Bunların %0.44 ü (4/900) tuzlu su, %1.11 i (10/900) t</w:t>
      </w:r>
      <w:r w:rsidR="00A2105C" w:rsidRPr="003F200B">
        <w:t>ris-buffer-saline (TBS) yıkama solüsyonu (Sheaker ile) ve %0.88 i (8/900) %1</w:t>
      </w:r>
      <w:r>
        <w:t xml:space="preserve"> sodyum dodecyl sülfat ve %0.1 t</w:t>
      </w:r>
      <w:r w:rsidR="00A2105C" w:rsidRPr="003F200B">
        <w:t>ween 80 içeren deterjan solüsyonu (Sonikasyon ile ) ile inceleme sonucu enfeksiyon tespit edilmiştir. Bu muayene metotlarından TBS’nin en etkili yıkama solusyonu olduğu görülmüştür (Tablo 2).</w:t>
      </w:r>
    </w:p>
    <w:p w:rsidR="00A2105C" w:rsidRDefault="00A2105C" w:rsidP="00A2105C">
      <w:pPr>
        <w:spacing w:line="360" w:lineRule="auto"/>
        <w:ind w:firstLine="360"/>
        <w:jc w:val="both"/>
      </w:pPr>
      <w:r w:rsidRPr="003F200B">
        <w:t xml:space="preserve">Mevsim olarak enfeksiyona Nisan, Mayıs, Haziran, Kasım ve Aralık aylarında rastlanılmıştır (Tablo 3). </w:t>
      </w:r>
    </w:p>
    <w:p w:rsidR="00A2105C" w:rsidRPr="003F200B" w:rsidRDefault="00A2105C" w:rsidP="00A2105C">
      <w:pPr>
        <w:spacing w:line="360" w:lineRule="auto"/>
        <w:ind w:firstLine="709"/>
        <w:jc w:val="both"/>
      </w:pPr>
      <w:r w:rsidRPr="003F200B">
        <w:t>Bağırsak parazitlerinin yüksek oranlarda çiğ sebzeler, özellikle de insan atıkları ve hayvan gübreleri ile gübrelenen çiftliklerde yetiştirilen çiğ sebzeleri tüketen toplumlarda  görüldüğü belirtilmiştir (Al-Binali ve ark., 2006). Sebzelerin kontaminasyonu toprak, irrigasyon için kullanılan sular, hasat öncesi ve sonrası kontakla, çoğu vakalarda irrigasyon için kullanılan sularla olduğu vurgulanmaktadır (Ulukanlıgil ve ark., 2001; Al-Binali ve ark., 2006; Karatepe ve Öbek, 2006; Erdoğrul ve ark., 2005; Kozan ve ark., 2005; Kozan ve ark., 2007; Abougrain ve ark., 2009).</w:t>
      </w:r>
    </w:p>
    <w:p w:rsidR="00A2105C" w:rsidRPr="003F200B" w:rsidRDefault="00A2105C" w:rsidP="00A2105C">
      <w:pPr>
        <w:spacing w:line="360" w:lineRule="auto"/>
        <w:ind w:firstLine="705"/>
        <w:jc w:val="both"/>
      </w:pPr>
      <w:r w:rsidRPr="003F200B">
        <w:t xml:space="preserve">Türkiye’de sebzelerin parazit kontaminasyonu ile ilgili yapılmış çalışmalar sınırlı düzeydedir. Türkiye’de Kozan ve ark. (2005) Ankara’da enfeksiyon oranını yıkanmamış sebzelerde  %5.91 oranında, yine Kahramanmaraş’da Erdoğrul ve ark. (2005) oran vermeden buldukları parazit isimlerini vermişlerdir. Bu araştırmada enfeksiyon oranı % 2.44 bulunmuştur. Enfeksiyon oranının Ankara’dakinden düşük rastlanmış olmasının sebebi olarak, bu iki çalışmanın yapıldığı yıllar arasındaki farktan ve Türkiye’nin gelişmişlik düzeyinin artmasından kaynaklandığı düşünülmektedir. Suudi Arabistan’da %63-%16  (Al-Binali ve ark., 2006; Al-Megrin, 2010), Vietnem’da %26 (Uga ve ark., 2009), Filistin’in Gaza eyaletinde %37 (Al-Shawa ve Mwafy, 2007), Tripoli-Libya’da %58 (Abougrain ve ark., </w:t>
      </w:r>
      <w:r w:rsidRPr="003F200B">
        <w:lastRenderedPageBreak/>
        <w:t xml:space="preserve">2009), Tahran’da (Gharavi ve ark., 2002) %65.2, İran’da market sebzelerinin %50 sinde, bahçe sebzelerinin %71’inde enfeksiyon tespit edilmiştir. </w:t>
      </w:r>
    </w:p>
    <w:p w:rsidR="00A2105C" w:rsidRPr="003F200B" w:rsidRDefault="00A2105C" w:rsidP="00A2105C">
      <w:pPr>
        <w:spacing w:line="360" w:lineRule="auto"/>
        <w:ind w:firstLine="360"/>
        <w:jc w:val="both"/>
      </w:pPr>
      <w:r w:rsidRPr="003F200B">
        <w:t xml:space="preserve">Çeşitli ülkelerde </w:t>
      </w:r>
      <w:r w:rsidRPr="003F200B">
        <w:rPr>
          <w:i/>
        </w:rPr>
        <w:t>Entamoeba coli</w:t>
      </w:r>
      <w:r w:rsidRPr="003F200B">
        <w:t xml:space="preserve">, </w:t>
      </w:r>
      <w:r w:rsidRPr="003F200B">
        <w:rPr>
          <w:i/>
        </w:rPr>
        <w:t>E. histolytica</w:t>
      </w:r>
      <w:r w:rsidRPr="003F200B">
        <w:t xml:space="preserve">, </w:t>
      </w:r>
      <w:r w:rsidRPr="003F200B">
        <w:rPr>
          <w:i/>
        </w:rPr>
        <w:t>Giardia</w:t>
      </w:r>
      <w:r w:rsidRPr="003F200B">
        <w:t xml:space="preserve"> spp. </w:t>
      </w:r>
      <w:r w:rsidRPr="003F200B">
        <w:rPr>
          <w:i/>
        </w:rPr>
        <w:t>G. intestinalis</w:t>
      </w:r>
      <w:r w:rsidRPr="003F200B">
        <w:t xml:space="preserve">, </w:t>
      </w:r>
      <w:r w:rsidRPr="003F200B">
        <w:rPr>
          <w:i/>
        </w:rPr>
        <w:t>G. lamblia</w:t>
      </w:r>
      <w:r w:rsidRPr="003F200B">
        <w:t xml:space="preserve">, </w:t>
      </w:r>
      <w:r w:rsidRPr="003F200B">
        <w:rPr>
          <w:i/>
        </w:rPr>
        <w:t>Blastocystis hominis</w:t>
      </w:r>
      <w:r w:rsidRPr="003F200B">
        <w:t xml:space="preserve">, </w:t>
      </w:r>
      <w:r w:rsidRPr="003F200B">
        <w:rPr>
          <w:i/>
        </w:rPr>
        <w:t>Iodamoeba butschili</w:t>
      </w:r>
      <w:r w:rsidRPr="003F200B">
        <w:t>,</w:t>
      </w:r>
      <w:r w:rsidRPr="003F200B">
        <w:rPr>
          <w:i/>
        </w:rPr>
        <w:t xml:space="preserve"> Toxoplasma gondii</w:t>
      </w:r>
      <w:r w:rsidRPr="003F200B">
        <w:t xml:space="preserve">, </w:t>
      </w:r>
      <w:r w:rsidRPr="003F200B">
        <w:rPr>
          <w:i/>
        </w:rPr>
        <w:t xml:space="preserve">Dicrocoelium </w:t>
      </w:r>
      <w:r w:rsidRPr="003F200B">
        <w:t xml:space="preserve">sp., </w:t>
      </w:r>
      <w:r w:rsidRPr="003F200B">
        <w:rPr>
          <w:i/>
        </w:rPr>
        <w:t>Taenia</w:t>
      </w:r>
      <w:r w:rsidRPr="003F200B">
        <w:t xml:space="preserve"> sp., </w:t>
      </w:r>
      <w:r w:rsidRPr="003F200B">
        <w:rPr>
          <w:i/>
        </w:rPr>
        <w:t>Trichuris</w:t>
      </w:r>
      <w:r w:rsidRPr="003F200B">
        <w:t xml:space="preserve"> sp., </w:t>
      </w:r>
      <w:r w:rsidRPr="003F200B">
        <w:rPr>
          <w:i/>
        </w:rPr>
        <w:t>T. trichura</w:t>
      </w:r>
      <w:r w:rsidRPr="003F200B">
        <w:t xml:space="preserve">, </w:t>
      </w:r>
      <w:r w:rsidRPr="003F200B">
        <w:rPr>
          <w:i/>
        </w:rPr>
        <w:t>Toxocara</w:t>
      </w:r>
      <w:r w:rsidRPr="003F200B">
        <w:t xml:space="preserve"> sp., </w:t>
      </w:r>
      <w:r w:rsidRPr="003F200B">
        <w:rPr>
          <w:i/>
        </w:rPr>
        <w:t>T. canis</w:t>
      </w:r>
      <w:r w:rsidRPr="003F200B">
        <w:t xml:space="preserve">, </w:t>
      </w:r>
      <w:r w:rsidRPr="003F200B">
        <w:rPr>
          <w:i/>
        </w:rPr>
        <w:t>T. cati</w:t>
      </w:r>
      <w:r w:rsidRPr="003F200B">
        <w:t xml:space="preserve">, </w:t>
      </w:r>
      <w:r w:rsidRPr="003F200B">
        <w:rPr>
          <w:i/>
        </w:rPr>
        <w:t>Ascaridia galli</w:t>
      </w:r>
      <w:r w:rsidRPr="003F200B">
        <w:t xml:space="preserve">, </w:t>
      </w:r>
      <w:r w:rsidRPr="003F200B">
        <w:rPr>
          <w:i/>
        </w:rPr>
        <w:t>Fasciola</w:t>
      </w:r>
      <w:r w:rsidRPr="003F200B">
        <w:t xml:space="preserve"> sp., </w:t>
      </w:r>
      <w:r w:rsidRPr="003F200B">
        <w:rPr>
          <w:i/>
        </w:rPr>
        <w:t>Hymenolepis</w:t>
      </w:r>
      <w:r w:rsidRPr="003F200B">
        <w:t xml:space="preserve"> sp., </w:t>
      </w:r>
      <w:r w:rsidRPr="003F200B">
        <w:rPr>
          <w:i/>
        </w:rPr>
        <w:t>H. nana</w:t>
      </w:r>
      <w:r w:rsidRPr="003F200B">
        <w:t xml:space="preserve">, </w:t>
      </w:r>
      <w:r w:rsidRPr="003F200B">
        <w:rPr>
          <w:i/>
        </w:rPr>
        <w:t>Ancylostoma</w:t>
      </w:r>
      <w:r w:rsidRPr="003F200B">
        <w:t xml:space="preserve"> sp., </w:t>
      </w:r>
      <w:r w:rsidRPr="003F200B">
        <w:rPr>
          <w:i/>
        </w:rPr>
        <w:t>Ascaris</w:t>
      </w:r>
      <w:r w:rsidRPr="003F200B">
        <w:t xml:space="preserve"> sp., </w:t>
      </w:r>
      <w:r w:rsidRPr="003F200B">
        <w:rPr>
          <w:i/>
        </w:rPr>
        <w:t>Ascaris lumbricoides</w:t>
      </w:r>
      <w:r w:rsidRPr="003F200B">
        <w:t xml:space="preserve">, </w:t>
      </w:r>
      <w:r w:rsidRPr="003F200B">
        <w:rPr>
          <w:i/>
        </w:rPr>
        <w:t>A. duodenale</w:t>
      </w:r>
      <w:r w:rsidRPr="003F200B">
        <w:t xml:space="preserve">, </w:t>
      </w:r>
      <w:r w:rsidRPr="003F200B">
        <w:rPr>
          <w:i/>
        </w:rPr>
        <w:t>Ascaridia galli</w:t>
      </w:r>
      <w:r w:rsidRPr="003F200B">
        <w:t xml:space="preserve">, </w:t>
      </w:r>
      <w:r w:rsidRPr="003F200B">
        <w:rPr>
          <w:i/>
        </w:rPr>
        <w:t>Strongyloides stercoralis</w:t>
      </w:r>
      <w:r w:rsidRPr="003F200B">
        <w:t xml:space="preserve">, </w:t>
      </w:r>
      <w:r w:rsidRPr="003F200B">
        <w:rPr>
          <w:i/>
        </w:rPr>
        <w:t xml:space="preserve">Trichostrongylus </w:t>
      </w:r>
      <w:r w:rsidRPr="003F200B">
        <w:t xml:space="preserve">sp. gibi parazit ookist ve yumurtaları bulunmuştur (Gharavi ve ark., 2002; Al-Binali ve ark., 2006; Al-Shawa ve Mwafy, 2007; Daryani ve ark., 2008; Abougrain ve ark., 2009; Uga ve ark., 2009; Al-Megrin 2010). Türkiye’de ise bu konuda yapılan sadece iki çalışma mevcut olup,  </w:t>
      </w:r>
      <w:r w:rsidRPr="003F200B">
        <w:rPr>
          <w:i/>
        </w:rPr>
        <w:t>Taenia</w:t>
      </w:r>
      <w:r w:rsidRPr="003F200B">
        <w:t xml:space="preserve"> sp., </w:t>
      </w:r>
      <w:r w:rsidRPr="003F200B">
        <w:rPr>
          <w:i/>
        </w:rPr>
        <w:t>Toxocara</w:t>
      </w:r>
      <w:r w:rsidRPr="003F200B">
        <w:t xml:space="preserve"> sp., </w:t>
      </w:r>
      <w:r w:rsidRPr="003F200B">
        <w:rPr>
          <w:i/>
        </w:rPr>
        <w:t>Ascaris lumbricoides</w:t>
      </w:r>
      <w:r w:rsidRPr="003F200B">
        <w:t xml:space="preserve">, </w:t>
      </w:r>
      <w:r w:rsidRPr="003F200B">
        <w:rPr>
          <w:i/>
        </w:rPr>
        <w:t>Enterobius vermicularis</w:t>
      </w:r>
      <w:r w:rsidRPr="003F200B">
        <w:t xml:space="preserve">, </w:t>
      </w:r>
      <w:r w:rsidRPr="003F200B">
        <w:rPr>
          <w:i/>
        </w:rPr>
        <w:t>E. histolytica</w:t>
      </w:r>
      <w:r w:rsidRPr="003F200B">
        <w:t xml:space="preserve">, </w:t>
      </w:r>
      <w:r w:rsidRPr="003F200B">
        <w:rPr>
          <w:i/>
        </w:rPr>
        <w:t>Ascaris</w:t>
      </w:r>
      <w:r w:rsidRPr="003F200B">
        <w:t xml:space="preserve"> sp. ve </w:t>
      </w:r>
      <w:r w:rsidRPr="003F200B">
        <w:rPr>
          <w:i/>
        </w:rPr>
        <w:t>Giardia</w:t>
      </w:r>
      <w:r w:rsidRPr="003F200B">
        <w:t xml:space="preserve"> sp. gibi parazitler bulunmuştur (Erdoğrul ve Şener, 2005; Kozan ve ark., 2005). Bu çalışmalara göre Al-Megrin (2010)’in Arabistan’da bulduğu parazitlerden </w:t>
      </w:r>
      <w:r w:rsidRPr="003F200B">
        <w:rPr>
          <w:i/>
        </w:rPr>
        <w:t>Dicrocoelium</w:t>
      </w:r>
      <w:r w:rsidRPr="003F200B">
        <w:t xml:space="preserve"> sp.  (%28.9), </w:t>
      </w:r>
      <w:r w:rsidRPr="003F200B">
        <w:rPr>
          <w:i/>
        </w:rPr>
        <w:t>Fasciola</w:t>
      </w:r>
      <w:r w:rsidRPr="003F200B">
        <w:t xml:space="preserve"> sp., (%14.5), </w:t>
      </w:r>
      <w:r w:rsidRPr="003F200B">
        <w:rPr>
          <w:i/>
        </w:rPr>
        <w:t>G. lamblia</w:t>
      </w:r>
      <w:r w:rsidRPr="003F200B">
        <w:t xml:space="preserve"> (%31.6) oranları, İran’da (Daryani ve ark.,2008) ise birçok helmint yanında ithal edilen sebzelerde </w:t>
      </w:r>
      <w:r w:rsidRPr="003F200B">
        <w:rPr>
          <w:i/>
        </w:rPr>
        <w:t>F. hepatica</w:t>
      </w:r>
      <w:r w:rsidRPr="003F200B">
        <w:t xml:space="preserve"> (%5), </w:t>
      </w:r>
      <w:r w:rsidRPr="003F200B">
        <w:rPr>
          <w:i/>
        </w:rPr>
        <w:t xml:space="preserve">D. dendriticum </w:t>
      </w:r>
      <w:r w:rsidRPr="003F200B">
        <w:t xml:space="preserve">(%6), doğal sebzelerde ise %4 ve %7 oranları ile bu araştırmada bulunan </w:t>
      </w:r>
      <w:r w:rsidRPr="003F200B">
        <w:rPr>
          <w:i/>
          <w:iCs/>
        </w:rPr>
        <w:t>D. dendriticum</w:t>
      </w:r>
      <w:r w:rsidRPr="003F200B">
        <w:t xml:space="preserve"> (%0.22) ve  </w:t>
      </w:r>
      <w:r w:rsidRPr="003F200B">
        <w:rPr>
          <w:i/>
          <w:iCs/>
        </w:rPr>
        <w:t>Fasciola</w:t>
      </w:r>
      <w:r w:rsidRPr="003F200B">
        <w:t xml:space="preserve"> spp. (%0.22) karşılaştırıldığında diğer araştırma sonuçlarından düşük olduğu tespit edilmiştir. Bu da enfeksiyonun farklı bölgelerde farklı olarak rastlanmasının sebebi olarak doğal ortamda serbest veya entansif besiciliğin yaygın olarak yapılmasından kaynaklanabilceği düşünülmektedir. Türkiye için oranın düşük rastlanması olarak entansif besicilik en önemli unsurdur.</w:t>
      </w:r>
    </w:p>
    <w:p w:rsidR="00A2105C" w:rsidRPr="003F200B" w:rsidRDefault="00A2105C" w:rsidP="00A2105C">
      <w:pPr>
        <w:spacing w:line="360" w:lineRule="auto"/>
        <w:ind w:firstLine="360"/>
        <w:jc w:val="both"/>
      </w:pPr>
      <w:r w:rsidRPr="003F200B">
        <w:t xml:space="preserve">Bu araştırmadaki en önemli zoonoz etken </w:t>
      </w:r>
      <w:r w:rsidRPr="003F200B">
        <w:rPr>
          <w:i/>
        </w:rPr>
        <w:t>Toxocara</w:t>
      </w:r>
      <w:r w:rsidRPr="003F200B">
        <w:t xml:space="preserve"> sp. olup, bu parazite Vietnam’da (Uga ve ark., 2009) %3, Suudi-Arabistan’da (Al-Binali ve ark., 2006) %3.12 olduğu,  Tripoli-Libya’da (Abougrin ve ark., 2009) </w:t>
      </w:r>
      <w:r w:rsidRPr="003F200B">
        <w:rPr>
          <w:i/>
        </w:rPr>
        <w:t>T. cati</w:t>
      </w:r>
      <w:r w:rsidRPr="003F200B">
        <w:t xml:space="preserve"> (%26) ve </w:t>
      </w:r>
      <w:r w:rsidRPr="003F200B">
        <w:rPr>
          <w:i/>
        </w:rPr>
        <w:t xml:space="preserve">T. canis </w:t>
      </w:r>
      <w:r w:rsidRPr="003F200B">
        <w:t xml:space="preserve">(%18), Tahran’da (Gharavi ve ark., 2002) kontamine örnek sayısının 2’sinde, Ankara’da (Kozan ve ark., 2005) (%1.5) oranlarında bulunmuştur. Bu araştırmada ise </w:t>
      </w:r>
      <w:r w:rsidRPr="003F200B">
        <w:rPr>
          <w:i/>
          <w:iCs/>
        </w:rPr>
        <w:t xml:space="preserve">Toxocara </w:t>
      </w:r>
      <w:r w:rsidRPr="003F200B">
        <w:t>spp. %0.11 oranında bulunmuş olup, diğer ülkeler ve Ankara’daki bulgulardan çok daha düşük olması yine kedi-köpek bakım ve beslenmesi ve ayrıca sebze yetiştirilen alanlara başıboş hayvanların girmemesi konusunda insanların çok bilinçlendiğini göstermektedir.</w:t>
      </w:r>
    </w:p>
    <w:p w:rsidR="004E7F8E" w:rsidRDefault="004E7F8E" w:rsidP="00A2105C">
      <w:pPr>
        <w:spacing w:line="360" w:lineRule="auto"/>
        <w:ind w:firstLine="360"/>
        <w:jc w:val="both"/>
      </w:pPr>
      <w:r w:rsidRPr="00F83553">
        <w:t xml:space="preserve">Türkiye’de yapılan sadece üç </w:t>
      </w:r>
      <w:r w:rsidR="00A2105C" w:rsidRPr="00F83553">
        <w:t>çalışmada, Ank</w:t>
      </w:r>
      <w:bookmarkStart w:id="0" w:name="_GoBack"/>
      <w:bookmarkEnd w:id="0"/>
      <w:r w:rsidR="00A2105C" w:rsidRPr="003F200B">
        <w:t xml:space="preserve">ara’da (Kozan ve ark., 2005) yıkanmamış ve yıkanmış salata sebzelerde yapılan çalışmada yıkanmamış örneklerde </w:t>
      </w:r>
      <w:r w:rsidR="00A2105C" w:rsidRPr="003F200B">
        <w:rPr>
          <w:i/>
        </w:rPr>
        <w:t>Taenia</w:t>
      </w:r>
      <w:r w:rsidR="00A2105C" w:rsidRPr="003F200B">
        <w:t xml:space="preserve"> spp. (%3.5), </w:t>
      </w:r>
      <w:r w:rsidR="00A2105C" w:rsidRPr="003F200B">
        <w:rPr>
          <w:i/>
        </w:rPr>
        <w:t>Toxocara</w:t>
      </w:r>
      <w:r w:rsidR="00A2105C" w:rsidRPr="003F200B">
        <w:t xml:space="preserve"> spp. (%1.5) ve </w:t>
      </w:r>
      <w:r w:rsidR="00A2105C" w:rsidRPr="003F200B">
        <w:rPr>
          <w:i/>
        </w:rPr>
        <w:t xml:space="preserve">A. lumbricoides </w:t>
      </w:r>
      <w:r w:rsidR="00A2105C" w:rsidRPr="003F200B">
        <w:t xml:space="preserve">(%1.0) oranında, yıkanmış örneklerde tespit edilen herhangi bir enfeksiyona rastlanılmamıştır. Kahramanmaraş’ta ise (Erdoğrul ve ark., 2005) ise 2002 ve 2003 yıllarında ise ilkbahar ve sonbahar döneminde yapraklı sebze ve meyvelerde </w:t>
      </w:r>
      <w:r w:rsidR="00A2105C" w:rsidRPr="003F200B">
        <w:lastRenderedPageBreak/>
        <w:t xml:space="preserve">yaptıkları araştırmada </w:t>
      </w:r>
      <w:r w:rsidR="00A2105C" w:rsidRPr="003F200B">
        <w:rPr>
          <w:i/>
        </w:rPr>
        <w:t>E. vermicularis</w:t>
      </w:r>
      <w:r w:rsidR="00A2105C" w:rsidRPr="003F200B">
        <w:t xml:space="preserve">, </w:t>
      </w:r>
      <w:r w:rsidR="00A2105C" w:rsidRPr="003F200B">
        <w:rPr>
          <w:i/>
        </w:rPr>
        <w:t>Ascaris</w:t>
      </w:r>
      <w:r w:rsidR="00A2105C" w:rsidRPr="003F200B">
        <w:t xml:space="preserve"> yumurtası, </w:t>
      </w:r>
      <w:r w:rsidR="00A2105C" w:rsidRPr="003F200B">
        <w:rPr>
          <w:i/>
        </w:rPr>
        <w:t>E. histolytica</w:t>
      </w:r>
      <w:r w:rsidR="00A2105C" w:rsidRPr="003F200B">
        <w:t xml:space="preserve"> ookist ve </w:t>
      </w:r>
      <w:r w:rsidR="00A2105C" w:rsidRPr="003F200B">
        <w:rPr>
          <w:i/>
        </w:rPr>
        <w:t xml:space="preserve">Giardia </w:t>
      </w:r>
      <w:r w:rsidR="00A2105C" w:rsidRPr="003F200B">
        <w:t xml:space="preserve">kistlerine rastlamışlardır. Bu araştırmada ise protozoonlardan </w:t>
      </w:r>
      <w:r w:rsidR="00A2105C" w:rsidRPr="003F200B">
        <w:rPr>
          <w:i/>
          <w:iCs/>
        </w:rPr>
        <w:t xml:space="preserve">Eimeria </w:t>
      </w:r>
      <w:r w:rsidR="00A2105C" w:rsidRPr="003F200B">
        <w:t xml:space="preserve">spp. (%0.77), </w:t>
      </w:r>
      <w:r w:rsidR="00A2105C" w:rsidRPr="003F200B">
        <w:rPr>
          <w:i/>
          <w:iCs/>
        </w:rPr>
        <w:t>Isosporid</w:t>
      </w:r>
      <w:r w:rsidR="00A2105C" w:rsidRPr="003F200B">
        <w:t xml:space="preserve"> spp. (%0.66), helmintlerden </w:t>
      </w:r>
      <w:r w:rsidR="00A2105C" w:rsidRPr="003F200B">
        <w:rPr>
          <w:i/>
          <w:iCs/>
        </w:rPr>
        <w:t>Fasciola</w:t>
      </w:r>
      <w:r w:rsidR="00A2105C" w:rsidRPr="003F200B">
        <w:t xml:space="preserve"> spp. (%0.22), </w:t>
      </w:r>
      <w:r w:rsidR="00A2105C" w:rsidRPr="003F200B">
        <w:rPr>
          <w:i/>
          <w:iCs/>
        </w:rPr>
        <w:t>D. dendriticum</w:t>
      </w:r>
      <w:r w:rsidR="00A2105C" w:rsidRPr="003F200B">
        <w:t xml:space="preserve"> (%0.22), </w:t>
      </w:r>
      <w:r w:rsidR="00A2105C" w:rsidRPr="003F200B">
        <w:rPr>
          <w:i/>
          <w:iCs/>
        </w:rPr>
        <w:t xml:space="preserve">Toxocara </w:t>
      </w:r>
      <w:r w:rsidR="00A2105C" w:rsidRPr="003F200B">
        <w:t xml:space="preserve">spp. (%0.11) ve </w:t>
      </w:r>
      <w:r w:rsidR="00A2105C" w:rsidRPr="003F200B">
        <w:rPr>
          <w:i/>
          <w:iCs/>
        </w:rPr>
        <w:t>Strongil</w:t>
      </w:r>
      <w:r w:rsidR="00A2105C" w:rsidRPr="003F200B">
        <w:t xml:space="preserve"> tip (%0.44) yumurtalarına rastlanmıştır.</w:t>
      </w:r>
      <w:r>
        <w:t xml:space="preserve"> Şanlıurfa’da (Ulukanlıgil ve ark., 2001) atık su, toprak ve sebzelerde yaptıkları araştırmada sebzelerde </w:t>
      </w:r>
      <w:r>
        <w:rPr>
          <w:i/>
        </w:rPr>
        <w:t xml:space="preserve">Ascaris </w:t>
      </w:r>
      <w:r>
        <w:t xml:space="preserve">yumurtası (%11), </w:t>
      </w:r>
      <w:r>
        <w:rPr>
          <w:i/>
        </w:rPr>
        <w:t>T. s</w:t>
      </w:r>
      <w:r w:rsidRPr="004E7F8E">
        <w:rPr>
          <w:i/>
        </w:rPr>
        <w:t>aginata</w:t>
      </w:r>
      <w:r>
        <w:t xml:space="preserve"> (%1) ve </w:t>
      </w:r>
      <w:r w:rsidRPr="004E7F8E">
        <w:rPr>
          <w:i/>
        </w:rPr>
        <w:t>Hymenolepis nana</w:t>
      </w:r>
      <w:r>
        <w:t xml:space="preserve"> (%2) yumurtalarını tespit etmişlerdir.</w:t>
      </w:r>
    </w:p>
    <w:p w:rsidR="00A2105C" w:rsidRDefault="00A2105C" w:rsidP="00A2105C">
      <w:pPr>
        <w:spacing w:line="360" w:lineRule="auto"/>
        <w:ind w:firstLine="426"/>
        <w:jc w:val="both"/>
      </w:pPr>
      <w:r>
        <w:t xml:space="preserve">Enfeksiyona en fazla rastlanan yeşil yapraklı sebzeler araştırmalara göre değişiklikler göstermiştir. Bunlardan Tahran’da (Gharavi ve ark., 2002) pırasa ve maydanoz, İran’da (Daryani ve ark., 2007) </w:t>
      </w:r>
      <w:r w:rsidRPr="008A690B">
        <w:t>dere otu</w:t>
      </w:r>
      <w:r>
        <w:t xml:space="preserve">, Suudi Arabistan’da (Al-Megrin, 2010) </w:t>
      </w:r>
      <w:r w:rsidRPr="008A690B">
        <w:t>marul</w:t>
      </w:r>
      <w:r w:rsidR="008A690B">
        <w:t xml:space="preserve"> </w:t>
      </w:r>
      <w:r>
        <w:t xml:space="preserve">ve (Al-Binali ve ark., 2006) yeşil soğan, Tripoli-Libya’da (Abougrain ve ark., 2009) ve İran’da (Yakhchali ve Ahmadiasthtiani, 2004) </w:t>
      </w:r>
      <w:r w:rsidR="008A690B" w:rsidRPr="008A690B">
        <w:t>çemen otu</w:t>
      </w:r>
      <w:r w:rsidRPr="008A690B">
        <w:t>,</w:t>
      </w:r>
      <w:r>
        <w:t xml:space="preserve"> Gaza’da (Al-Shawa ve Mwafy, 2007) </w:t>
      </w:r>
      <w:r w:rsidR="008A690B">
        <w:t>roka</w:t>
      </w:r>
      <w:r>
        <w:t xml:space="preserve">, Vietnam’da (Uga ve ark., 2009) </w:t>
      </w:r>
      <w:r w:rsidRPr="00B04308">
        <w:rPr>
          <w:i/>
        </w:rPr>
        <w:t>Houttuynia</w:t>
      </w:r>
      <w:r>
        <w:t xml:space="preserve"> sp.’de rastla</w:t>
      </w:r>
      <w:r w:rsidR="008A690B">
        <w:t>n</w:t>
      </w:r>
      <w:r>
        <w:t xml:space="preserve">mış, Türkiye’de ise Ankara’da (Kozan ve ark., 2005) pırasa, Kahramanmaraş’ta (Erdoğrul ve Şener, 2005) çilek’te en fazla enfeksiyona rastlamışlardır. Bu araştırmada ise </w:t>
      </w:r>
      <w:r w:rsidR="00942826">
        <w:t>e</w:t>
      </w:r>
      <w:r w:rsidRPr="003F200B">
        <w:t>kşimen otu</w:t>
      </w:r>
      <w:r>
        <w:t xml:space="preserve">na </w:t>
      </w:r>
      <w:r w:rsidRPr="003F200B">
        <w:t>(%33.33)</w:t>
      </w:r>
      <w:r w:rsidR="008A690B">
        <w:t xml:space="preserve"> </w:t>
      </w:r>
      <w:r>
        <w:t xml:space="preserve">en fazla rastlanmış olup, </w:t>
      </w:r>
      <w:r w:rsidRPr="003F200B">
        <w:t xml:space="preserve"> </w:t>
      </w:r>
      <w:r>
        <w:t>k</w:t>
      </w:r>
      <w:r w:rsidRPr="003F200B">
        <w:t xml:space="preserve">ırmızı lahana, </w:t>
      </w:r>
      <w:r>
        <w:t>y</w:t>
      </w:r>
      <w:r w:rsidRPr="003F200B">
        <w:t>emlik</w:t>
      </w:r>
      <w:r>
        <w:t>, madımak, teke sakalı, efelek, kazayağı ve t</w:t>
      </w:r>
      <w:r w:rsidRPr="003F200B">
        <w:t>ere’de parazit ookist ve yumurtalarına rastlanılmamıştır</w:t>
      </w:r>
      <w:r>
        <w:t>.</w:t>
      </w:r>
    </w:p>
    <w:p w:rsidR="00A2105C" w:rsidRDefault="00A2105C" w:rsidP="00A2105C">
      <w:pPr>
        <w:spacing w:line="360" w:lineRule="auto"/>
        <w:ind w:firstLine="426"/>
        <w:jc w:val="both"/>
      </w:pPr>
      <w:r>
        <w:t>Yapılan araştırmalarda uygulama yöntemlerine bakıldığında çoğunlukta %0.95 lik NaCl (Gharavi ve ark., 2002; Erdoğrul ve Şener, 2005; Daryani ve ark., 2007; Al-Megrin, 2010) veya %0.85’lik NaCl (Abougrain ve ark., 2009), sterilize su (Yakhchali ve Ahmadiasthtiani, 2004), çeşme s</w:t>
      </w:r>
      <w:r w:rsidR="00942826">
        <w:t>uyu (Al-Shawa ve Mwafy, 2007), t</w:t>
      </w:r>
      <w:r>
        <w:t>ris-buffer tuzlu su (Al-B</w:t>
      </w:r>
      <w:r w:rsidR="00970729">
        <w:t>inali ve ark., 2006), %0.5 lik t</w:t>
      </w:r>
      <w:r>
        <w:t>ween 20 (Uga ve ark., 2009) ve %1 lik</w:t>
      </w:r>
      <w:r w:rsidR="00970729">
        <w:t xml:space="preserve"> sodyum dodecyl sülfat ve %0.1 t</w:t>
      </w:r>
      <w:r>
        <w:t>ween 80 içeren deterjan solusyonları kullanılarak yapılmıştır. Bu araştırmada enfeksiyonun yaygınlığının yanı sıra uygulanan solusyonların geçerliliğine de bakılmak istenmiş olup, b</w:t>
      </w:r>
      <w:r w:rsidR="00970729">
        <w:t>unların %0.44 ü (4/900) tuzlu su, %1.11 i (10/900) t</w:t>
      </w:r>
      <w:r w:rsidRPr="003F200B">
        <w:t>ris-buffer-saline (TBS) yıkama solüsyonu (Sheaker ile) ve %0.88 i (8/900) %1</w:t>
      </w:r>
      <w:r w:rsidR="00970729">
        <w:t xml:space="preserve"> sodyum dodecyl sülfat ve %0.1 t</w:t>
      </w:r>
      <w:r w:rsidRPr="003F200B">
        <w:t>ween 80 içeren deterjan solüsyonu (Sonikasyon ile ) ile inceleme sonucu enfeksiyon tespit edilmiştir. Bu muayene metotlarından TBS’nin en etkili yıkama solusyonu olduğu görülmüştür</w:t>
      </w:r>
      <w:r>
        <w:t>. Parazitlerin yaygınlığında çevre kontaminasyonu kadar uygulanan yöntemlerin geçerliliği de oldukça önemlidir.</w:t>
      </w:r>
    </w:p>
    <w:p w:rsidR="00A2105C" w:rsidRDefault="00A2105C" w:rsidP="00A2105C">
      <w:pPr>
        <w:spacing w:line="360" w:lineRule="auto"/>
        <w:ind w:firstLine="426"/>
        <w:jc w:val="both"/>
      </w:pPr>
      <w:r w:rsidRPr="003F200B">
        <w:t xml:space="preserve">Mevsimsel olarak ise İran’ın Ardabil kentinde (Daryani ve ark., 2008) ithal edilen sebzelerde en düşük Haziran ayında (%6) en yüksek Eylül ayında (%44), yine doğal sebzelerde ise parazit enfeksiyonuna en düşük Eylül ayında (%20) en yüksek Ağustos ayında rastlanmıştır. Suudi Arabistan’ın güney batısında (Al-Binali ve ark., 2006) kuru sezon olan 2004-2005 yıllarında Aralık ve Nisan aylarında %15.9 oranı ile en yüksek oranda enfeksiyon </w:t>
      </w:r>
      <w:r w:rsidRPr="003F200B">
        <w:lastRenderedPageBreak/>
        <w:t xml:space="preserve">düzeyine ulaşmıştır. Vietnam’da Haoni yöresinde (Uga ve ark., 2009) yağmurlu sezonda %15, kuru sezoda ise %17 enfeksiyon tespit edilmiştir. Suudi-Arabistan’ın Riyadh bölgesinde ( Al-Megrin, 2010) ilkbahar döneminde yüksek (%23.1), kışın ise en düşük (%9.9) enfeksiyon gözlenmiştir. Bu çalışmada en yüksek Nisan (% 34.48) en düşük Aralık (% 3.63) aylarında enfeksiyon belirlenmiştir. Bu araştırmadaki bulgular Al-Megrin’in (2010) yağmurlu sezonda enfeksiyon oranın yüksek bulunması ile benzerlik göstermektedir. Diğer araştırmalarda yağmurlu sezonun aksine kuru sezonda enfeksiyonun yüksek gözlenmesi, yağmur sularının sebzelerin yüzeyindeki yumurtaları yıkayabileceği görüşü belirtilmiştir (Uga ve ark., 2009). Bizim araştırma sonucu ile zıtlık teşkil etmektedir. </w:t>
      </w:r>
    </w:p>
    <w:p w:rsidR="00A2105C" w:rsidRDefault="00A2105C" w:rsidP="00A2105C">
      <w:pPr>
        <w:spacing w:line="360" w:lineRule="auto"/>
        <w:ind w:firstLine="426"/>
        <w:jc w:val="both"/>
      </w:pPr>
      <w:r>
        <w:t>Sonuç olarak; elde edilen sonuçlar Kırıkkale’de insan sağlığı için tehdit oluşturacak etkenlerin çok minimum düzeyde olması sevindirici bir olaydır. Yine de ilgili sağlık kuruluşların bu konudan haberdar olması gerekmektedir.</w:t>
      </w:r>
    </w:p>
    <w:p w:rsidR="00A2105C" w:rsidRDefault="00A2105C" w:rsidP="00A2105C">
      <w:pPr>
        <w:spacing w:line="360" w:lineRule="auto"/>
        <w:ind w:firstLine="426"/>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E970C0" w:rsidRPr="003F200B" w:rsidRDefault="00E970C0" w:rsidP="00CA14DD">
      <w:pPr>
        <w:spacing w:line="360" w:lineRule="auto"/>
        <w:ind w:firstLine="360"/>
        <w:jc w:val="both"/>
      </w:pPr>
    </w:p>
    <w:p w:rsidR="006003E6" w:rsidRDefault="006003E6" w:rsidP="00CA14DD">
      <w:pPr>
        <w:spacing w:line="360" w:lineRule="auto"/>
        <w:ind w:firstLine="360"/>
        <w:jc w:val="both"/>
      </w:pPr>
    </w:p>
    <w:p w:rsidR="006003E6" w:rsidRDefault="006003E6" w:rsidP="00CA14DD">
      <w:pPr>
        <w:spacing w:line="360" w:lineRule="auto"/>
        <w:ind w:firstLine="360"/>
        <w:jc w:val="both"/>
      </w:pPr>
    </w:p>
    <w:p w:rsidR="006003E6" w:rsidRDefault="006003E6" w:rsidP="00CA14DD">
      <w:pPr>
        <w:spacing w:line="360" w:lineRule="auto"/>
        <w:ind w:firstLine="360"/>
        <w:jc w:val="both"/>
      </w:pPr>
    </w:p>
    <w:p w:rsidR="002F3F63" w:rsidRDefault="002F3F63" w:rsidP="00CA14DD">
      <w:pPr>
        <w:spacing w:line="360" w:lineRule="auto"/>
        <w:ind w:firstLine="360"/>
        <w:jc w:val="both"/>
        <w:rPr>
          <w:b/>
        </w:rPr>
      </w:pPr>
    </w:p>
    <w:p w:rsidR="002F3F63" w:rsidRDefault="002F3F63" w:rsidP="00CA14DD">
      <w:pPr>
        <w:spacing w:line="360" w:lineRule="auto"/>
        <w:ind w:firstLine="360"/>
        <w:jc w:val="both"/>
        <w:rPr>
          <w:b/>
        </w:rPr>
      </w:pPr>
    </w:p>
    <w:p w:rsidR="002F3F63" w:rsidRDefault="002F3F63" w:rsidP="00CA14DD">
      <w:pPr>
        <w:spacing w:line="360" w:lineRule="auto"/>
        <w:ind w:firstLine="360"/>
        <w:jc w:val="both"/>
        <w:rPr>
          <w:b/>
        </w:rPr>
      </w:pPr>
    </w:p>
    <w:p w:rsidR="002F3F63" w:rsidRDefault="002F3F63" w:rsidP="00CA14DD">
      <w:pPr>
        <w:spacing w:line="360" w:lineRule="auto"/>
        <w:ind w:firstLine="360"/>
        <w:jc w:val="both"/>
        <w:rPr>
          <w:b/>
        </w:rPr>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Default="0073660B" w:rsidP="00CA14DD">
      <w:pPr>
        <w:spacing w:line="360" w:lineRule="auto"/>
        <w:ind w:firstLine="360"/>
        <w:jc w:val="both"/>
      </w:pPr>
    </w:p>
    <w:p w:rsidR="00930547" w:rsidRPr="003F200B" w:rsidRDefault="00930547"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73660B" w:rsidRPr="003F200B" w:rsidRDefault="0073660B" w:rsidP="00CA14DD">
      <w:pPr>
        <w:spacing w:line="360" w:lineRule="auto"/>
        <w:ind w:firstLine="360"/>
        <w:jc w:val="both"/>
      </w:pPr>
    </w:p>
    <w:p w:rsidR="00FF3AA7" w:rsidRPr="003F200B" w:rsidRDefault="00FF3AA7" w:rsidP="00FF3AA7">
      <w:pPr>
        <w:spacing w:line="360" w:lineRule="auto"/>
        <w:ind w:firstLine="360"/>
        <w:jc w:val="both"/>
        <w:rPr>
          <w:b/>
        </w:rPr>
      </w:pPr>
      <w:r w:rsidRPr="003F200B">
        <w:rPr>
          <w:b/>
        </w:rPr>
        <w:t>Tablo 2. Kullanılan solusyonlara göre parazitlerin yaygınlığı</w:t>
      </w:r>
    </w:p>
    <w:p w:rsidR="00FF3AA7" w:rsidRPr="003F200B" w:rsidRDefault="00FF3AA7" w:rsidP="00FF3AA7">
      <w:pPr>
        <w:spacing w:line="360" w:lineRule="auto"/>
        <w:ind w:firstLine="360"/>
        <w:jc w:val="both"/>
        <w:rPr>
          <w:b/>
        </w:rPr>
      </w:pPr>
    </w:p>
    <w:tbl>
      <w:tblPr>
        <w:tblStyle w:val="TabloKlavuzu"/>
        <w:tblW w:w="9375" w:type="dxa"/>
        <w:tblLayout w:type="fixed"/>
        <w:tblLook w:val="04A0"/>
      </w:tblPr>
      <w:tblGrid>
        <w:gridCol w:w="1621"/>
        <w:gridCol w:w="656"/>
        <w:gridCol w:w="657"/>
        <w:gridCol w:w="513"/>
        <w:gridCol w:w="494"/>
        <w:gridCol w:w="502"/>
        <w:gridCol w:w="632"/>
        <w:gridCol w:w="550"/>
        <w:gridCol w:w="700"/>
        <w:gridCol w:w="524"/>
        <w:gridCol w:w="524"/>
        <w:gridCol w:w="500"/>
        <w:gridCol w:w="501"/>
        <w:gridCol w:w="500"/>
        <w:gridCol w:w="501"/>
      </w:tblGrid>
      <w:tr w:rsidR="00FF3AA7" w:rsidRPr="003F200B" w:rsidTr="00D61BEA">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lang w:eastAsia="en-US"/>
              </w:rPr>
            </w:pPr>
            <w:r w:rsidRPr="003F200B">
              <w:rPr>
                <w:b/>
                <w:lang w:eastAsia="en-US"/>
              </w:rPr>
              <w:t>Solusyonlar</w:t>
            </w:r>
          </w:p>
        </w:tc>
        <w:tc>
          <w:tcPr>
            <w:tcW w:w="13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6"/>
                <w:szCs w:val="16"/>
                <w:lang w:eastAsia="en-US"/>
              </w:rPr>
            </w:pPr>
            <w:r w:rsidRPr="003F200B">
              <w:rPr>
                <w:b/>
                <w:i/>
                <w:sz w:val="16"/>
                <w:szCs w:val="16"/>
                <w:lang w:eastAsia="en-US"/>
              </w:rPr>
              <w:t>Eimeria</w:t>
            </w:r>
            <w:r w:rsidRPr="003F200B">
              <w:rPr>
                <w:b/>
                <w:sz w:val="16"/>
                <w:szCs w:val="16"/>
                <w:lang w:eastAsia="en-US"/>
              </w:rPr>
              <w:t>spp.</w:t>
            </w:r>
          </w:p>
        </w:tc>
        <w:tc>
          <w:tcPr>
            <w:tcW w:w="1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6"/>
                <w:szCs w:val="16"/>
                <w:lang w:eastAsia="en-US"/>
              </w:rPr>
            </w:pPr>
            <w:r w:rsidRPr="003F200B">
              <w:rPr>
                <w:b/>
                <w:i/>
                <w:sz w:val="16"/>
                <w:szCs w:val="16"/>
                <w:lang w:eastAsia="en-US"/>
              </w:rPr>
              <w:t>Isosporid</w:t>
            </w:r>
            <w:r w:rsidRPr="003F200B">
              <w:rPr>
                <w:b/>
                <w:sz w:val="16"/>
                <w:szCs w:val="16"/>
                <w:lang w:eastAsia="en-US"/>
              </w:rPr>
              <w:t>spp.</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6"/>
                <w:szCs w:val="16"/>
                <w:lang w:eastAsia="en-US"/>
              </w:rPr>
            </w:pPr>
            <w:r w:rsidRPr="003F200B">
              <w:rPr>
                <w:b/>
                <w:i/>
                <w:sz w:val="16"/>
                <w:szCs w:val="16"/>
                <w:lang w:eastAsia="en-US"/>
              </w:rPr>
              <w:t>Fasciola</w:t>
            </w:r>
            <w:r w:rsidRPr="003F200B">
              <w:rPr>
                <w:b/>
                <w:sz w:val="16"/>
                <w:szCs w:val="16"/>
                <w:lang w:eastAsia="en-US"/>
              </w:rPr>
              <w:t>spp.</w:t>
            </w:r>
          </w:p>
        </w:tc>
        <w:tc>
          <w:tcPr>
            <w:tcW w:w="1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i/>
                <w:sz w:val="16"/>
                <w:szCs w:val="16"/>
                <w:lang w:eastAsia="en-US"/>
              </w:rPr>
            </w:pPr>
            <w:r w:rsidRPr="003F200B">
              <w:rPr>
                <w:b/>
                <w:i/>
                <w:sz w:val="16"/>
                <w:szCs w:val="16"/>
                <w:lang w:eastAsia="en-US"/>
              </w:rPr>
              <w:t>Dicrocoeliumdendriticum</w:t>
            </w:r>
          </w:p>
        </w:tc>
        <w:tc>
          <w:tcPr>
            <w:tcW w:w="1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6"/>
                <w:szCs w:val="16"/>
                <w:lang w:eastAsia="en-US"/>
              </w:rPr>
            </w:pPr>
            <w:r w:rsidRPr="003F200B">
              <w:rPr>
                <w:b/>
                <w:i/>
                <w:sz w:val="16"/>
                <w:szCs w:val="16"/>
                <w:lang w:eastAsia="en-US"/>
              </w:rPr>
              <w:t>Toxocara</w:t>
            </w:r>
            <w:r w:rsidRPr="003F200B">
              <w:rPr>
                <w:b/>
                <w:sz w:val="16"/>
                <w:szCs w:val="16"/>
                <w:lang w:eastAsia="en-US"/>
              </w:rPr>
              <w:t>spp.</w:t>
            </w:r>
          </w:p>
        </w:tc>
        <w:tc>
          <w:tcPr>
            <w:tcW w:w="10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6"/>
                <w:szCs w:val="16"/>
                <w:lang w:eastAsia="en-US"/>
              </w:rPr>
            </w:pPr>
            <w:r w:rsidRPr="003F200B">
              <w:rPr>
                <w:b/>
                <w:i/>
                <w:sz w:val="16"/>
                <w:szCs w:val="16"/>
                <w:lang w:eastAsia="en-US"/>
              </w:rPr>
              <w:t>Strongil</w:t>
            </w:r>
            <w:r w:rsidRPr="003F200B">
              <w:rPr>
                <w:b/>
                <w:sz w:val="16"/>
                <w:szCs w:val="16"/>
                <w:lang w:eastAsia="en-US"/>
              </w:rPr>
              <w:t xml:space="preserve"> tip yumurta</w:t>
            </w:r>
          </w:p>
        </w:tc>
        <w:tc>
          <w:tcPr>
            <w:tcW w:w="10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6"/>
                <w:szCs w:val="16"/>
                <w:lang w:eastAsia="en-US"/>
              </w:rPr>
            </w:pPr>
            <w:r w:rsidRPr="003F200B">
              <w:rPr>
                <w:b/>
                <w:sz w:val="16"/>
                <w:szCs w:val="16"/>
                <w:lang w:eastAsia="en-US"/>
              </w:rPr>
              <w:t>Toplam</w:t>
            </w:r>
          </w:p>
        </w:tc>
      </w:tr>
      <w:tr w:rsidR="00FF3AA7" w:rsidRPr="003F200B" w:rsidTr="00D61BEA">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A7" w:rsidRPr="003F200B" w:rsidRDefault="00FF3AA7" w:rsidP="00D61BEA">
            <w:pPr>
              <w:spacing w:line="360" w:lineRule="auto"/>
              <w:jc w:val="both"/>
              <w:rPr>
                <w:b/>
                <w:sz w:val="18"/>
                <w:szCs w:val="18"/>
                <w:lang w:eastAsia="en-US"/>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A7" w:rsidRPr="003F200B" w:rsidRDefault="00FF3AA7" w:rsidP="00D61BEA">
            <w:pPr>
              <w:spacing w:line="360" w:lineRule="auto"/>
              <w:jc w:val="both"/>
              <w:rPr>
                <w:b/>
                <w:sz w:val="12"/>
                <w:szCs w:val="12"/>
                <w:lang w:eastAsia="en-US"/>
              </w:rPr>
            </w:pPr>
            <w:r w:rsidRPr="003F200B">
              <w:rPr>
                <w:b/>
                <w:sz w:val="12"/>
                <w:szCs w:val="12"/>
                <w:lang w:eastAsia="en-US"/>
              </w:rPr>
              <w:t>pozitif</w:t>
            </w:r>
          </w:p>
          <w:p w:rsidR="00FF3AA7" w:rsidRPr="003F200B" w:rsidRDefault="00FF3AA7" w:rsidP="00D61BEA">
            <w:pPr>
              <w:rPr>
                <w:sz w:val="12"/>
                <w:szCs w:val="12"/>
                <w:lang w:eastAsia="en-US"/>
              </w:rPr>
            </w:pPr>
          </w:p>
        </w:tc>
        <w:tc>
          <w:tcPr>
            <w:tcW w:w="656" w:type="dxa"/>
            <w:tcBorders>
              <w:top w:val="single" w:sz="4" w:space="0" w:color="000000" w:themeColor="text1"/>
              <w:left w:val="nil"/>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pozitif %</w:t>
            </w:r>
          </w:p>
        </w:tc>
      </w:tr>
      <w:tr w:rsidR="00FF3AA7" w:rsidRPr="003F200B" w:rsidTr="00D61BEA">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8"/>
                <w:szCs w:val="18"/>
                <w:lang w:eastAsia="en-US"/>
              </w:rPr>
            </w:pPr>
            <w:r w:rsidRPr="003F200B">
              <w:rPr>
                <w:b/>
                <w:sz w:val="18"/>
                <w:szCs w:val="18"/>
                <w:lang w:eastAsia="en-US"/>
              </w:rPr>
              <w:t>%0.95’lik Tuzlu su (n=900)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28.57</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16.66</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50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i/>
                <w:sz w:val="12"/>
                <w:szCs w:val="12"/>
                <w:lang w:eastAsia="en-US"/>
              </w:rPr>
            </w:pPr>
            <w:r w:rsidRPr="003F200B">
              <w:rPr>
                <w:b/>
                <w:sz w:val="12"/>
                <w:szCs w:val="12"/>
                <w:lang w:eastAsia="en-US"/>
              </w:rPr>
              <w:t>0.00</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0.00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0.00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 xml:space="preserve">4  </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0.44</w:t>
            </w:r>
          </w:p>
        </w:tc>
      </w:tr>
      <w:tr w:rsidR="00FF3AA7" w:rsidRPr="003F200B" w:rsidTr="00D61BEA">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8"/>
                <w:szCs w:val="18"/>
                <w:lang w:eastAsia="en-US"/>
              </w:rPr>
            </w:pPr>
            <w:r w:rsidRPr="003F200B">
              <w:rPr>
                <w:b/>
                <w:sz w:val="18"/>
                <w:szCs w:val="18"/>
                <w:lang w:eastAsia="en-US"/>
              </w:rPr>
              <w:t>%1 Sod. Dodec.sülfat+%0.1 Tween 80 içeren det. Sol. (Sonikasyon) (n=900)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42.85</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3</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50</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0.00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b/>
                <w:sz w:val="12"/>
                <w:szCs w:val="12"/>
                <w:lang w:eastAsia="en-US"/>
              </w:rPr>
              <w:t>0.00</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sz w:val="12"/>
                <w:szCs w:val="12"/>
                <w:lang w:eastAsia="en-US"/>
              </w:rPr>
            </w:pPr>
            <w:r w:rsidRPr="003F200B">
              <w:rPr>
                <w:sz w:val="12"/>
                <w:szCs w:val="12"/>
                <w:lang w:eastAsia="en-US"/>
              </w:rPr>
              <w:t>0</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0.00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50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8</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0.88</w:t>
            </w:r>
          </w:p>
        </w:tc>
      </w:tr>
      <w:tr w:rsidR="00FF3AA7" w:rsidRPr="003F200B" w:rsidTr="00D61BEA">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8"/>
                <w:szCs w:val="18"/>
                <w:lang w:eastAsia="en-US"/>
              </w:rPr>
            </w:pPr>
            <w:r w:rsidRPr="003F200B">
              <w:rPr>
                <w:b/>
                <w:sz w:val="18"/>
                <w:szCs w:val="18"/>
                <w:lang w:eastAsia="en-US"/>
              </w:rPr>
              <w:t>(TBS) yıkama sol. İle inceleme (Shaker)</w:t>
            </w:r>
          </w:p>
          <w:p w:rsidR="00FF3AA7" w:rsidRPr="003F200B" w:rsidRDefault="00FF3AA7" w:rsidP="00D61BEA">
            <w:pPr>
              <w:spacing w:line="360" w:lineRule="auto"/>
              <w:jc w:val="both"/>
              <w:rPr>
                <w:b/>
                <w:sz w:val="18"/>
                <w:szCs w:val="18"/>
                <w:lang w:eastAsia="en-US"/>
              </w:rPr>
            </w:pPr>
            <w:r w:rsidRPr="003F200B">
              <w:rPr>
                <w:b/>
                <w:sz w:val="18"/>
                <w:szCs w:val="18"/>
                <w:lang w:eastAsia="en-US"/>
              </w:rPr>
              <w:t>(n=900)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28.5</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33.33</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50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100</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100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50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10</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1.11</w:t>
            </w:r>
          </w:p>
        </w:tc>
      </w:tr>
      <w:tr w:rsidR="00FF3AA7" w:rsidRPr="003F200B" w:rsidTr="00D61BEA">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8"/>
                <w:szCs w:val="18"/>
                <w:lang w:eastAsia="en-US"/>
              </w:rPr>
            </w:pPr>
            <w:r w:rsidRPr="003F200B">
              <w:rPr>
                <w:b/>
                <w:sz w:val="18"/>
                <w:szCs w:val="18"/>
                <w:lang w:eastAsia="en-US"/>
              </w:rPr>
              <w:t>TOPLAM (n=900)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0.77</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6</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0.66</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0.22</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0.22</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1</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0.11</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4</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0.44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22</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AA7" w:rsidRPr="003F200B" w:rsidRDefault="00FF3AA7" w:rsidP="00D61BEA">
            <w:pPr>
              <w:spacing w:line="360" w:lineRule="auto"/>
              <w:jc w:val="both"/>
              <w:rPr>
                <w:b/>
                <w:sz w:val="12"/>
                <w:szCs w:val="12"/>
                <w:lang w:eastAsia="en-US"/>
              </w:rPr>
            </w:pPr>
            <w:r w:rsidRPr="003F200B">
              <w:rPr>
                <w:b/>
                <w:sz w:val="12"/>
                <w:szCs w:val="12"/>
                <w:lang w:eastAsia="en-US"/>
              </w:rPr>
              <w:t>2.44</w:t>
            </w:r>
          </w:p>
        </w:tc>
      </w:tr>
    </w:tbl>
    <w:p w:rsidR="00FF3AA7" w:rsidRPr="003F200B" w:rsidRDefault="00FF3AA7" w:rsidP="00FF3AA7"/>
    <w:p w:rsidR="00A2105C" w:rsidRDefault="00A2105C" w:rsidP="000E0E44">
      <w:pPr>
        <w:spacing w:line="360" w:lineRule="auto"/>
        <w:jc w:val="both"/>
        <w:rPr>
          <w:b/>
        </w:rPr>
      </w:pPr>
    </w:p>
    <w:p w:rsidR="00A2105C" w:rsidRDefault="00A2105C" w:rsidP="000E0E44">
      <w:pPr>
        <w:spacing w:line="360" w:lineRule="auto"/>
        <w:jc w:val="both"/>
        <w:rPr>
          <w:b/>
        </w:rPr>
      </w:pPr>
    </w:p>
    <w:p w:rsidR="00A2105C" w:rsidRDefault="00A2105C" w:rsidP="000E0E44">
      <w:pPr>
        <w:spacing w:line="360" w:lineRule="auto"/>
        <w:jc w:val="both"/>
        <w:rPr>
          <w:b/>
        </w:rPr>
      </w:pPr>
    </w:p>
    <w:p w:rsidR="00A2105C" w:rsidRDefault="00A2105C" w:rsidP="000E0E44">
      <w:pPr>
        <w:spacing w:line="360" w:lineRule="auto"/>
        <w:jc w:val="both"/>
        <w:rPr>
          <w:b/>
        </w:rPr>
      </w:pPr>
    </w:p>
    <w:p w:rsidR="00F301A3" w:rsidRPr="003F200B" w:rsidRDefault="00B5429A" w:rsidP="000E0E44">
      <w:pPr>
        <w:spacing w:line="360" w:lineRule="auto"/>
        <w:jc w:val="both"/>
        <w:rPr>
          <w:b/>
        </w:rPr>
      </w:pPr>
      <w:r w:rsidRPr="003F200B">
        <w:rPr>
          <w:b/>
        </w:rPr>
        <w:t xml:space="preserve">Tablo 3. </w:t>
      </w:r>
      <w:r w:rsidR="00CC5736" w:rsidRPr="003F200B">
        <w:rPr>
          <w:b/>
        </w:rPr>
        <w:t>Şubat 2012 ve Ocak 2013 tarihleri arasında incelenen sebzelerde bulu</w:t>
      </w:r>
      <w:r w:rsidR="00607EA3" w:rsidRPr="003F200B">
        <w:rPr>
          <w:b/>
        </w:rPr>
        <w:t>n</w:t>
      </w:r>
      <w:r w:rsidR="00CC5736" w:rsidRPr="003F200B">
        <w:rPr>
          <w:b/>
        </w:rPr>
        <w:t xml:space="preserve">an parazitlerin sezonal </w:t>
      </w:r>
      <w:r w:rsidRPr="003F200B">
        <w:rPr>
          <w:b/>
        </w:rPr>
        <w:t>yayılışı</w:t>
      </w:r>
    </w:p>
    <w:p w:rsidR="005C5462" w:rsidRPr="003F200B" w:rsidRDefault="005C5462" w:rsidP="000E0E44">
      <w:pPr>
        <w:spacing w:line="360" w:lineRule="auto"/>
        <w:jc w:val="both"/>
        <w:rPr>
          <w:b/>
        </w:rPr>
      </w:pPr>
    </w:p>
    <w:tbl>
      <w:tblPr>
        <w:tblStyle w:val="TabloKlavuzu"/>
        <w:tblW w:w="0" w:type="auto"/>
        <w:tblInd w:w="-34" w:type="dxa"/>
        <w:tblLook w:val="04A0"/>
      </w:tblPr>
      <w:tblGrid>
        <w:gridCol w:w="5367"/>
        <w:gridCol w:w="3955"/>
      </w:tblGrid>
      <w:tr w:rsidR="00B33AC2" w:rsidRPr="003F200B" w:rsidTr="000E0E44">
        <w:tc>
          <w:tcPr>
            <w:tcW w:w="5367" w:type="dxa"/>
          </w:tcPr>
          <w:p w:rsidR="00B33AC2" w:rsidRPr="003F200B" w:rsidRDefault="00B33AC2" w:rsidP="00CC5736">
            <w:pPr>
              <w:spacing w:line="360" w:lineRule="auto"/>
              <w:jc w:val="both"/>
              <w:rPr>
                <w:b/>
              </w:rPr>
            </w:pPr>
            <w:r w:rsidRPr="003F200B">
              <w:rPr>
                <w:b/>
              </w:rPr>
              <w:t>İnceleme periyodu</w:t>
            </w:r>
          </w:p>
        </w:tc>
        <w:tc>
          <w:tcPr>
            <w:tcW w:w="3955" w:type="dxa"/>
          </w:tcPr>
          <w:p w:rsidR="00B33AC2" w:rsidRPr="003F200B" w:rsidRDefault="00B33AC2" w:rsidP="00CC5736">
            <w:pPr>
              <w:spacing w:line="360" w:lineRule="auto"/>
              <w:jc w:val="both"/>
              <w:rPr>
                <w:b/>
              </w:rPr>
            </w:pPr>
            <w:r w:rsidRPr="003F200B">
              <w:rPr>
                <w:b/>
              </w:rPr>
              <w:t>Örneklerin sayısı (</w:t>
            </w:r>
            <w:r w:rsidR="007647DF" w:rsidRPr="003F200B">
              <w:rPr>
                <w:b/>
              </w:rPr>
              <w:t xml:space="preserve">Enfeksiyon </w:t>
            </w:r>
            <w:r w:rsidRPr="003F200B">
              <w:rPr>
                <w:b/>
              </w:rPr>
              <w:t>%)</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Şubat 2012</w:t>
            </w:r>
          </w:p>
        </w:tc>
        <w:tc>
          <w:tcPr>
            <w:tcW w:w="3955" w:type="dxa"/>
          </w:tcPr>
          <w:p w:rsidR="00B33AC2" w:rsidRPr="003F200B" w:rsidRDefault="001B1CFA" w:rsidP="00CC5736">
            <w:pPr>
              <w:spacing w:line="360" w:lineRule="auto"/>
              <w:jc w:val="both"/>
              <w:rPr>
                <w:b/>
              </w:rPr>
            </w:pPr>
            <w:r w:rsidRPr="003F200B">
              <w:rPr>
                <w:b/>
              </w:rPr>
              <w:t>0/8(0</w:t>
            </w:r>
            <w:r w:rsidR="00BC150C" w:rsidRPr="003F200B">
              <w:rPr>
                <w:b/>
              </w:rPr>
              <w:t>.00</w:t>
            </w:r>
            <w:r w:rsidRPr="003F200B">
              <w:rPr>
                <w:b/>
              </w:rPr>
              <w:t>)</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Nisan 2012</w:t>
            </w:r>
          </w:p>
        </w:tc>
        <w:tc>
          <w:tcPr>
            <w:tcW w:w="3955" w:type="dxa"/>
          </w:tcPr>
          <w:p w:rsidR="00B33AC2" w:rsidRPr="003F200B" w:rsidRDefault="00D356CF" w:rsidP="00D356CF">
            <w:pPr>
              <w:spacing w:line="360" w:lineRule="auto"/>
              <w:jc w:val="both"/>
              <w:rPr>
                <w:b/>
              </w:rPr>
            </w:pPr>
            <w:r w:rsidRPr="003F200B">
              <w:rPr>
                <w:b/>
              </w:rPr>
              <w:t>10</w:t>
            </w:r>
            <w:r w:rsidR="001B1CFA" w:rsidRPr="003F200B">
              <w:rPr>
                <w:b/>
              </w:rPr>
              <w:t>/29 (</w:t>
            </w:r>
            <w:r w:rsidRPr="003F200B">
              <w:rPr>
                <w:b/>
              </w:rPr>
              <w:t>34.4</w:t>
            </w:r>
            <w:r w:rsidR="001B1CFA" w:rsidRPr="003F200B">
              <w:rPr>
                <w:b/>
              </w:rPr>
              <w:t>8)</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Mayıs 2012</w:t>
            </w:r>
          </w:p>
        </w:tc>
        <w:tc>
          <w:tcPr>
            <w:tcW w:w="3955" w:type="dxa"/>
          </w:tcPr>
          <w:p w:rsidR="00B33AC2" w:rsidRPr="003F200B" w:rsidRDefault="00D356CF" w:rsidP="00CC5736">
            <w:pPr>
              <w:spacing w:line="360" w:lineRule="auto"/>
              <w:jc w:val="both"/>
              <w:rPr>
                <w:b/>
              </w:rPr>
            </w:pPr>
            <w:r w:rsidRPr="003F200B">
              <w:rPr>
                <w:b/>
              </w:rPr>
              <w:t>3/52(5.76)</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Haziran 2012</w:t>
            </w:r>
          </w:p>
        </w:tc>
        <w:tc>
          <w:tcPr>
            <w:tcW w:w="3955" w:type="dxa"/>
          </w:tcPr>
          <w:p w:rsidR="00B33AC2" w:rsidRPr="003F200B" w:rsidRDefault="00D356CF" w:rsidP="00CC5736">
            <w:pPr>
              <w:spacing w:line="360" w:lineRule="auto"/>
              <w:jc w:val="both"/>
              <w:rPr>
                <w:b/>
              </w:rPr>
            </w:pPr>
            <w:r w:rsidRPr="003F200B">
              <w:rPr>
                <w:b/>
              </w:rPr>
              <w:t>2/31(6.45)</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Temmuz 2012</w:t>
            </w:r>
          </w:p>
        </w:tc>
        <w:tc>
          <w:tcPr>
            <w:tcW w:w="3955" w:type="dxa"/>
          </w:tcPr>
          <w:p w:rsidR="00B33AC2" w:rsidRPr="003F200B" w:rsidRDefault="00D356CF" w:rsidP="00CC5736">
            <w:pPr>
              <w:spacing w:line="360" w:lineRule="auto"/>
              <w:jc w:val="both"/>
              <w:rPr>
                <w:b/>
              </w:rPr>
            </w:pPr>
            <w:r w:rsidRPr="003F200B">
              <w:rPr>
                <w:b/>
              </w:rPr>
              <w:t>0/24(0</w:t>
            </w:r>
            <w:r w:rsidR="00BC150C" w:rsidRPr="003F200B">
              <w:rPr>
                <w:b/>
              </w:rPr>
              <w:t>.00</w:t>
            </w:r>
            <w:r w:rsidRPr="003F200B">
              <w:rPr>
                <w:b/>
              </w:rPr>
              <w:t>)</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Ekim 2012</w:t>
            </w:r>
          </w:p>
        </w:tc>
        <w:tc>
          <w:tcPr>
            <w:tcW w:w="3955" w:type="dxa"/>
          </w:tcPr>
          <w:p w:rsidR="00B33AC2" w:rsidRPr="003F200B" w:rsidRDefault="00D356CF" w:rsidP="00CC5736">
            <w:pPr>
              <w:spacing w:line="360" w:lineRule="auto"/>
              <w:jc w:val="both"/>
              <w:rPr>
                <w:b/>
              </w:rPr>
            </w:pPr>
            <w:r w:rsidRPr="003F200B">
              <w:rPr>
                <w:b/>
              </w:rPr>
              <w:t>0/21(0</w:t>
            </w:r>
            <w:r w:rsidR="00BC150C" w:rsidRPr="003F200B">
              <w:rPr>
                <w:b/>
              </w:rPr>
              <w:t>.00</w:t>
            </w:r>
            <w:r w:rsidRPr="003F200B">
              <w:rPr>
                <w:b/>
              </w:rPr>
              <w:t>)</w:t>
            </w:r>
          </w:p>
        </w:tc>
      </w:tr>
      <w:tr w:rsidR="00B33AC2" w:rsidRPr="003F200B" w:rsidTr="000E0E44">
        <w:tc>
          <w:tcPr>
            <w:tcW w:w="5367" w:type="dxa"/>
          </w:tcPr>
          <w:p w:rsidR="00B33AC2" w:rsidRPr="003F200B" w:rsidRDefault="00E6519E" w:rsidP="00CC5736">
            <w:pPr>
              <w:spacing w:line="360" w:lineRule="auto"/>
              <w:jc w:val="both"/>
              <w:rPr>
                <w:b/>
              </w:rPr>
            </w:pPr>
            <w:r w:rsidRPr="003F200B">
              <w:rPr>
                <w:b/>
              </w:rPr>
              <w:t>Kasım 2012</w:t>
            </w:r>
          </w:p>
        </w:tc>
        <w:tc>
          <w:tcPr>
            <w:tcW w:w="3955" w:type="dxa"/>
          </w:tcPr>
          <w:p w:rsidR="00B33AC2" w:rsidRPr="003F200B" w:rsidRDefault="00431F2E" w:rsidP="00CC5736">
            <w:pPr>
              <w:spacing w:line="360" w:lineRule="auto"/>
              <w:jc w:val="both"/>
              <w:rPr>
                <w:b/>
              </w:rPr>
            </w:pPr>
            <w:r w:rsidRPr="003F200B">
              <w:rPr>
                <w:b/>
              </w:rPr>
              <w:t>3/53(5.66)</w:t>
            </w:r>
          </w:p>
        </w:tc>
      </w:tr>
      <w:tr w:rsidR="00E6519E" w:rsidRPr="003F200B" w:rsidTr="000E0E44">
        <w:tc>
          <w:tcPr>
            <w:tcW w:w="5367" w:type="dxa"/>
          </w:tcPr>
          <w:p w:rsidR="00E6519E" w:rsidRPr="003F200B" w:rsidRDefault="00E6519E" w:rsidP="00CC5736">
            <w:pPr>
              <w:spacing w:line="360" w:lineRule="auto"/>
              <w:jc w:val="both"/>
              <w:rPr>
                <w:b/>
              </w:rPr>
            </w:pPr>
            <w:r w:rsidRPr="003F200B">
              <w:rPr>
                <w:b/>
              </w:rPr>
              <w:t>Aralık 2012</w:t>
            </w:r>
          </w:p>
        </w:tc>
        <w:tc>
          <w:tcPr>
            <w:tcW w:w="3955" w:type="dxa"/>
          </w:tcPr>
          <w:p w:rsidR="00E6519E" w:rsidRPr="003F200B" w:rsidRDefault="00431F2E" w:rsidP="00CC5736">
            <w:pPr>
              <w:spacing w:line="360" w:lineRule="auto"/>
              <w:jc w:val="both"/>
              <w:rPr>
                <w:b/>
              </w:rPr>
            </w:pPr>
            <w:r w:rsidRPr="003F200B">
              <w:rPr>
                <w:b/>
              </w:rPr>
              <w:t>2/55(3.63)</w:t>
            </w:r>
          </w:p>
        </w:tc>
      </w:tr>
      <w:tr w:rsidR="00E6519E" w:rsidRPr="003F200B" w:rsidTr="000E0E44">
        <w:tc>
          <w:tcPr>
            <w:tcW w:w="5367" w:type="dxa"/>
          </w:tcPr>
          <w:p w:rsidR="00E6519E" w:rsidRPr="003F200B" w:rsidRDefault="00E6519E" w:rsidP="00CC5736">
            <w:pPr>
              <w:spacing w:line="360" w:lineRule="auto"/>
              <w:jc w:val="both"/>
              <w:rPr>
                <w:b/>
              </w:rPr>
            </w:pPr>
            <w:r w:rsidRPr="003F200B">
              <w:rPr>
                <w:b/>
              </w:rPr>
              <w:lastRenderedPageBreak/>
              <w:t>Ocak 2013</w:t>
            </w:r>
          </w:p>
        </w:tc>
        <w:tc>
          <w:tcPr>
            <w:tcW w:w="3955" w:type="dxa"/>
          </w:tcPr>
          <w:p w:rsidR="00E6519E" w:rsidRPr="003F200B" w:rsidRDefault="00431F2E" w:rsidP="00CC5736">
            <w:pPr>
              <w:spacing w:line="360" w:lineRule="auto"/>
              <w:jc w:val="both"/>
              <w:rPr>
                <w:b/>
              </w:rPr>
            </w:pPr>
            <w:r w:rsidRPr="003F200B">
              <w:rPr>
                <w:b/>
              </w:rPr>
              <w:t>0/39(0</w:t>
            </w:r>
            <w:r w:rsidR="00BC150C" w:rsidRPr="003F200B">
              <w:rPr>
                <w:b/>
              </w:rPr>
              <w:t>.00</w:t>
            </w:r>
            <w:r w:rsidRPr="003F200B">
              <w:rPr>
                <w:b/>
              </w:rPr>
              <w:t>)</w:t>
            </w:r>
          </w:p>
        </w:tc>
      </w:tr>
    </w:tbl>
    <w:p w:rsidR="00272A1E" w:rsidRPr="003F200B" w:rsidRDefault="00272A1E" w:rsidP="006F050A">
      <w:pPr>
        <w:spacing w:line="360" w:lineRule="auto"/>
        <w:ind w:firstLine="705"/>
        <w:jc w:val="both"/>
        <w:rPr>
          <w:highlight w:val="yellow"/>
        </w:rPr>
      </w:pPr>
    </w:p>
    <w:p w:rsidR="00B20840" w:rsidRPr="003F200B" w:rsidRDefault="00B20840" w:rsidP="006F050A">
      <w:pPr>
        <w:spacing w:line="360" w:lineRule="auto"/>
        <w:ind w:firstLine="705"/>
        <w:jc w:val="both"/>
      </w:pPr>
    </w:p>
    <w:p w:rsidR="00DA38DC" w:rsidRPr="003F200B" w:rsidRDefault="008509B1" w:rsidP="008509B1">
      <w:pPr>
        <w:spacing w:line="360" w:lineRule="auto"/>
        <w:jc w:val="center"/>
        <w:rPr>
          <w:b/>
        </w:rPr>
      </w:pPr>
      <w:r w:rsidRPr="003F200B">
        <w:rPr>
          <w:b/>
        </w:rPr>
        <w:t>V</w:t>
      </w:r>
      <w:r w:rsidR="005C097C" w:rsidRPr="003F200B">
        <w:rPr>
          <w:b/>
        </w:rPr>
        <w:t>II</w:t>
      </w:r>
      <w:r w:rsidR="008C7098">
        <w:rPr>
          <w:b/>
        </w:rPr>
        <w:t>I</w:t>
      </w:r>
      <w:r w:rsidRPr="003F200B">
        <w:rPr>
          <w:b/>
        </w:rPr>
        <w:t xml:space="preserve">. </w:t>
      </w:r>
      <w:r w:rsidR="00DA38DC" w:rsidRPr="003F200B">
        <w:rPr>
          <w:b/>
        </w:rPr>
        <w:t>L</w:t>
      </w:r>
      <w:r w:rsidR="00725E7B" w:rsidRPr="003F200B">
        <w:rPr>
          <w:b/>
        </w:rPr>
        <w:t>iteratür</w:t>
      </w:r>
    </w:p>
    <w:p w:rsidR="00DA38DC" w:rsidRPr="003F200B" w:rsidRDefault="00DA38DC" w:rsidP="00DA38DC">
      <w:pPr>
        <w:numPr>
          <w:ilvl w:val="0"/>
          <w:numId w:val="1"/>
        </w:numPr>
        <w:autoSpaceDE w:val="0"/>
        <w:autoSpaceDN w:val="0"/>
        <w:adjustRightInd w:val="0"/>
        <w:spacing w:line="360" w:lineRule="auto"/>
        <w:jc w:val="both"/>
      </w:pPr>
      <w:r w:rsidRPr="003F200B">
        <w:t xml:space="preserve">Abougrain AM, Nahaisi MH, Madi NS, Saied MM (2009). Parasitological contamination in salad vegetables in Tripoli-Libya. </w:t>
      </w:r>
      <w:r w:rsidRPr="003F200B">
        <w:rPr>
          <w:rFonts w:eastAsia="AdvPSTim"/>
          <w:i/>
        </w:rPr>
        <w:t>Food Control</w:t>
      </w:r>
      <w:r w:rsidRPr="003F200B">
        <w:rPr>
          <w:rFonts w:eastAsia="AdvPSTim"/>
        </w:rPr>
        <w:t>, doi: 10.1016/j.foodcont.2009.11.005.</w:t>
      </w:r>
    </w:p>
    <w:p w:rsidR="00DA38DC" w:rsidRPr="003F200B" w:rsidRDefault="00DA38DC" w:rsidP="00DA38DC">
      <w:pPr>
        <w:numPr>
          <w:ilvl w:val="0"/>
          <w:numId w:val="1"/>
        </w:numPr>
        <w:autoSpaceDE w:val="0"/>
        <w:autoSpaceDN w:val="0"/>
        <w:adjustRightInd w:val="0"/>
        <w:spacing w:line="360" w:lineRule="auto"/>
        <w:jc w:val="both"/>
      </w:pPr>
      <w:r w:rsidRPr="003F200B">
        <w:rPr>
          <w:rFonts w:eastAsia="AdvPSTim"/>
        </w:rPr>
        <w:t xml:space="preserve">Al-Binali AM, Bello CS, El-Shewy K, Abdulla SE (2006). The prevalence of parasites in commonly used leafy vegetables in South Western Saudi Arabia. </w:t>
      </w:r>
      <w:r w:rsidRPr="003F200B">
        <w:rPr>
          <w:rFonts w:eastAsia="AdvPSTim"/>
          <w:i/>
        </w:rPr>
        <w:t>Saudi Med J,</w:t>
      </w:r>
      <w:r w:rsidRPr="003F200B">
        <w:rPr>
          <w:rFonts w:eastAsia="AdvPSTim"/>
        </w:rPr>
        <w:t xml:space="preserve"> 27(5): 613-616.</w:t>
      </w:r>
    </w:p>
    <w:p w:rsidR="00DA38DC" w:rsidRPr="003F200B" w:rsidRDefault="00DA38DC" w:rsidP="00DA38DC">
      <w:pPr>
        <w:numPr>
          <w:ilvl w:val="0"/>
          <w:numId w:val="1"/>
        </w:numPr>
        <w:autoSpaceDE w:val="0"/>
        <w:autoSpaceDN w:val="0"/>
        <w:adjustRightInd w:val="0"/>
        <w:spacing w:line="360" w:lineRule="auto"/>
        <w:jc w:val="both"/>
      </w:pPr>
      <w:r w:rsidRPr="003F200B">
        <w:t xml:space="preserve">Al-Megrin WAI (2010). Prevalence intestinal parasites in leafy vegetables in Riyadh, Saudi Arabia. </w:t>
      </w:r>
      <w:r w:rsidRPr="003F200B">
        <w:rPr>
          <w:i/>
        </w:rPr>
        <w:t>Interantional J Trop Med</w:t>
      </w:r>
      <w:r w:rsidRPr="003F200B">
        <w:t xml:space="preserve">, 5(2): 20-23. </w:t>
      </w:r>
    </w:p>
    <w:p w:rsidR="00DA38DC" w:rsidRPr="003F200B" w:rsidRDefault="00DA38DC" w:rsidP="00DA38DC">
      <w:pPr>
        <w:numPr>
          <w:ilvl w:val="0"/>
          <w:numId w:val="1"/>
        </w:numPr>
        <w:autoSpaceDE w:val="0"/>
        <w:autoSpaceDN w:val="0"/>
        <w:adjustRightInd w:val="0"/>
        <w:spacing w:line="360" w:lineRule="auto"/>
        <w:jc w:val="both"/>
      </w:pPr>
      <w:r w:rsidRPr="003F200B">
        <w:t xml:space="preserve">Al-Shawa RM, Mwafy S (2007). The enteroparasitic contamination of commercial vegetables in Gaza Governorates. </w:t>
      </w:r>
      <w:r w:rsidRPr="003F200B">
        <w:rPr>
          <w:i/>
        </w:rPr>
        <w:t>J Infect Developing Countries</w:t>
      </w:r>
      <w:r w:rsidRPr="003F200B">
        <w:t>, 1(1): 62-67.</w:t>
      </w:r>
    </w:p>
    <w:p w:rsidR="00DA38DC" w:rsidRPr="003F200B" w:rsidRDefault="00DA38DC" w:rsidP="00DA38DC">
      <w:pPr>
        <w:numPr>
          <w:ilvl w:val="0"/>
          <w:numId w:val="1"/>
        </w:numPr>
        <w:autoSpaceDE w:val="0"/>
        <w:autoSpaceDN w:val="0"/>
        <w:adjustRightInd w:val="0"/>
        <w:spacing w:line="360" w:lineRule="auto"/>
        <w:jc w:val="both"/>
      </w:pPr>
      <w:r w:rsidRPr="003F200B">
        <w:t xml:space="preserve">Daryani A, Ettehad GH, Sharif M, Ghorbani L, Ziaei H (2008). Prevalence of intestinal parasites in vegetables consumed in Ardabil, Iran. </w:t>
      </w:r>
      <w:r w:rsidRPr="003F200B">
        <w:rPr>
          <w:rFonts w:eastAsia="AdvPSTim"/>
          <w:i/>
        </w:rPr>
        <w:t>Food Control</w:t>
      </w:r>
      <w:r w:rsidRPr="003F200B">
        <w:rPr>
          <w:rFonts w:eastAsia="AdvPSTim"/>
        </w:rPr>
        <w:t>, 19: 790-794.</w:t>
      </w:r>
    </w:p>
    <w:p w:rsidR="00DA38DC" w:rsidRPr="003F200B" w:rsidRDefault="00930547" w:rsidP="00DA38DC">
      <w:pPr>
        <w:numPr>
          <w:ilvl w:val="0"/>
          <w:numId w:val="1"/>
        </w:numPr>
        <w:autoSpaceDE w:val="0"/>
        <w:autoSpaceDN w:val="0"/>
        <w:adjustRightInd w:val="0"/>
        <w:spacing w:line="360" w:lineRule="auto"/>
        <w:jc w:val="both"/>
      </w:pPr>
      <w:r>
        <w:t>Erdoğrul O, Ş</w:t>
      </w:r>
      <w:r w:rsidR="00DA38DC" w:rsidRPr="003F200B">
        <w:t xml:space="preserve">ener H (2005). The contamination of various fruit and vegetable with </w:t>
      </w:r>
      <w:r w:rsidR="00DA38DC" w:rsidRPr="003F200B">
        <w:rPr>
          <w:i/>
        </w:rPr>
        <w:t>Enterobius vermicularis</w:t>
      </w:r>
      <w:r w:rsidR="00DA38DC" w:rsidRPr="003F200B">
        <w:t xml:space="preserve">, </w:t>
      </w:r>
      <w:r w:rsidR="00DA38DC" w:rsidRPr="003F200B">
        <w:rPr>
          <w:i/>
        </w:rPr>
        <w:t>Ascaris</w:t>
      </w:r>
      <w:r w:rsidR="00DA38DC" w:rsidRPr="003F200B">
        <w:t xml:space="preserve"> eggs, </w:t>
      </w:r>
      <w:r w:rsidR="00DA38DC" w:rsidRPr="003F200B">
        <w:rPr>
          <w:i/>
        </w:rPr>
        <w:t>Entamoeba histolyca</w:t>
      </w:r>
      <w:r w:rsidR="00DA38DC" w:rsidRPr="003F200B">
        <w:t xml:space="preserve"> cysts and </w:t>
      </w:r>
      <w:r w:rsidR="00DA38DC" w:rsidRPr="003F200B">
        <w:rPr>
          <w:i/>
        </w:rPr>
        <w:t>Giardia</w:t>
      </w:r>
      <w:r w:rsidR="00DA38DC" w:rsidRPr="003F200B">
        <w:t xml:space="preserve"> cysts. </w:t>
      </w:r>
      <w:r w:rsidR="00DA38DC" w:rsidRPr="003F200B">
        <w:rPr>
          <w:rFonts w:eastAsia="AdvPSTim"/>
          <w:i/>
        </w:rPr>
        <w:t>Food Control</w:t>
      </w:r>
      <w:r w:rsidR="00DA38DC" w:rsidRPr="003F200B">
        <w:rPr>
          <w:rFonts w:eastAsia="AdvPSTim"/>
        </w:rPr>
        <w:t>, 16: 559–562.</w:t>
      </w:r>
    </w:p>
    <w:p w:rsidR="00DA38DC" w:rsidRPr="003F200B" w:rsidRDefault="00DA38DC" w:rsidP="00DA38DC">
      <w:pPr>
        <w:numPr>
          <w:ilvl w:val="0"/>
          <w:numId w:val="1"/>
        </w:numPr>
        <w:autoSpaceDE w:val="0"/>
        <w:autoSpaceDN w:val="0"/>
        <w:adjustRightInd w:val="0"/>
        <w:spacing w:line="360" w:lineRule="auto"/>
        <w:jc w:val="both"/>
      </w:pPr>
      <w:r w:rsidRPr="003F200B">
        <w:t xml:space="preserve">Gharavi MJ, Jahani MR, Rokni MB (2002). Parasitic contamination of vegetables from farms and markets in Tehran. </w:t>
      </w:r>
      <w:r w:rsidRPr="003F200B">
        <w:rPr>
          <w:i/>
        </w:rPr>
        <w:t>Iranian J Publ Health</w:t>
      </w:r>
      <w:r w:rsidRPr="003F200B">
        <w:t>, 31(3-4): 83-86.</w:t>
      </w:r>
    </w:p>
    <w:p w:rsidR="006821ED" w:rsidRPr="003F200B" w:rsidRDefault="006821ED" w:rsidP="00DA38DC">
      <w:pPr>
        <w:numPr>
          <w:ilvl w:val="0"/>
          <w:numId w:val="1"/>
        </w:numPr>
        <w:autoSpaceDE w:val="0"/>
        <w:autoSpaceDN w:val="0"/>
        <w:adjustRightInd w:val="0"/>
        <w:spacing w:line="360" w:lineRule="auto"/>
        <w:jc w:val="both"/>
      </w:pPr>
      <w:r w:rsidRPr="003F200B">
        <w:t xml:space="preserve">Karatepe M, Öbek E (2006). Elazığ Belediyesi atıksu arıtma tesisi giriş ve çıkış suları ile arıtma çamurlarındaki parazit (Helmint) yumurta düzeylerinin değerlendirilmesi. </w:t>
      </w:r>
      <w:r w:rsidRPr="003F200B">
        <w:rPr>
          <w:i/>
        </w:rPr>
        <w:t xml:space="preserve">Fırat Üniv Fen ve Müh Bil Derg, </w:t>
      </w:r>
      <w:r w:rsidRPr="003F200B">
        <w:t>18(3): 339-349.</w:t>
      </w:r>
    </w:p>
    <w:p w:rsidR="00DA38DC" w:rsidRPr="003F200B" w:rsidRDefault="00DA38DC" w:rsidP="00DA38DC">
      <w:pPr>
        <w:numPr>
          <w:ilvl w:val="0"/>
          <w:numId w:val="1"/>
        </w:numPr>
        <w:autoSpaceDE w:val="0"/>
        <w:autoSpaceDN w:val="0"/>
        <w:adjustRightInd w:val="0"/>
        <w:spacing w:line="360" w:lineRule="auto"/>
        <w:jc w:val="both"/>
      </w:pPr>
      <w:r w:rsidRPr="003F200B">
        <w:rPr>
          <w:rFonts w:eastAsia="AdvPSTim"/>
        </w:rPr>
        <w:t xml:space="preserve">Kozan E, Gonenc B, Sarimehmetoglu O, Aycicek H (2005). Prevalence of helminth eggs on raw vegetables used for salads. </w:t>
      </w:r>
      <w:r w:rsidRPr="003F200B">
        <w:rPr>
          <w:rFonts w:eastAsia="AdvPSTim"/>
          <w:i/>
        </w:rPr>
        <w:t>Food Control</w:t>
      </w:r>
      <w:r w:rsidRPr="003F200B">
        <w:rPr>
          <w:rFonts w:eastAsia="AdvPSTim"/>
        </w:rPr>
        <w:t>, 16: 239–242.</w:t>
      </w:r>
    </w:p>
    <w:p w:rsidR="001064E3" w:rsidRPr="003F200B" w:rsidRDefault="001064E3" w:rsidP="00DA38DC">
      <w:pPr>
        <w:numPr>
          <w:ilvl w:val="0"/>
          <w:numId w:val="1"/>
        </w:numPr>
        <w:autoSpaceDE w:val="0"/>
        <w:autoSpaceDN w:val="0"/>
        <w:adjustRightInd w:val="0"/>
        <w:spacing w:line="360" w:lineRule="auto"/>
        <w:jc w:val="both"/>
      </w:pPr>
      <w:r w:rsidRPr="003F200B">
        <w:rPr>
          <w:rFonts w:eastAsia="AdvPSTim"/>
        </w:rPr>
        <w:t>Kozan E, Kırcalı Sevimli F, Köse M, Eser M, Çiçek H (2007). Afyonkarahisar’da tarımsal amaçlı kullanılan atık suların helmint kontaminasyonu yönünden incelenmesi. 31 (3): 197-200.</w:t>
      </w:r>
    </w:p>
    <w:p w:rsidR="00DA38DC" w:rsidRPr="003F200B" w:rsidRDefault="00DA38DC" w:rsidP="00DA38DC">
      <w:pPr>
        <w:numPr>
          <w:ilvl w:val="0"/>
          <w:numId w:val="1"/>
        </w:numPr>
        <w:autoSpaceDE w:val="0"/>
        <w:autoSpaceDN w:val="0"/>
        <w:adjustRightInd w:val="0"/>
        <w:spacing w:line="360" w:lineRule="auto"/>
        <w:jc w:val="both"/>
        <w:rPr>
          <w:rFonts w:eastAsia="AdvPSTim"/>
        </w:rPr>
      </w:pPr>
      <w:r w:rsidRPr="003F200B">
        <w:rPr>
          <w:rFonts w:eastAsia="AdvPSTim"/>
        </w:rPr>
        <w:t xml:space="preserve">Uga S, Hoa NTV, Noda S, Moji K, Cong L, Yaoki, Rai SK, Fujimaki Y (2009). Parasite egg contamination of vegetables from a suburban market in Hanoi, Vietnam. </w:t>
      </w:r>
      <w:r w:rsidRPr="003F200B">
        <w:rPr>
          <w:rFonts w:eastAsia="AdvPSTim"/>
          <w:i/>
        </w:rPr>
        <w:t>Nepal Med Coll J</w:t>
      </w:r>
      <w:r w:rsidRPr="003F200B">
        <w:rPr>
          <w:rFonts w:eastAsia="AdvPSTim"/>
        </w:rPr>
        <w:t>, 11(2): 75-78.</w:t>
      </w:r>
    </w:p>
    <w:p w:rsidR="00DA38DC" w:rsidRPr="003F200B" w:rsidRDefault="00DA38DC" w:rsidP="00DA38DC">
      <w:pPr>
        <w:numPr>
          <w:ilvl w:val="0"/>
          <w:numId w:val="1"/>
        </w:numPr>
        <w:autoSpaceDE w:val="0"/>
        <w:autoSpaceDN w:val="0"/>
        <w:adjustRightInd w:val="0"/>
        <w:spacing w:line="360" w:lineRule="auto"/>
        <w:jc w:val="both"/>
      </w:pPr>
      <w:r w:rsidRPr="003F200B">
        <w:lastRenderedPageBreak/>
        <w:t xml:space="preserve">Ulukanligil M, Seyrek A, Aslan G, Ozbilge H, Atay S (2001). Environmental Pollution with Soil-transmitted Helminths in Sanliurfa, Turkey. </w:t>
      </w:r>
      <w:r w:rsidRPr="003F200B">
        <w:rPr>
          <w:i/>
        </w:rPr>
        <w:t>Mem Inst Oswaldo Cruz, Rio de Janeiro</w:t>
      </w:r>
      <w:r w:rsidRPr="003F200B">
        <w:t>, 96 (7): 903-909.</w:t>
      </w:r>
    </w:p>
    <w:p w:rsidR="00DA38DC" w:rsidRPr="003F200B" w:rsidRDefault="00DA38DC" w:rsidP="00DA38DC">
      <w:pPr>
        <w:numPr>
          <w:ilvl w:val="0"/>
          <w:numId w:val="1"/>
        </w:numPr>
        <w:autoSpaceDE w:val="0"/>
        <w:autoSpaceDN w:val="0"/>
        <w:adjustRightInd w:val="0"/>
        <w:spacing w:line="360" w:lineRule="auto"/>
        <w:jc w:val="both"/>
      </w:pPr>
      <w:r w:rsidRPr="003F200B">
        <w:t>Soulsby EJL (1982). Helminths, Arthropods and Protozoa of Demestocated Animals, 7th ed. Bailliére Tindall, London.</w:t>
      </w:r>
    </w:p>
    <w:p w:rsidR="00DA38DC" w:rsidRPr="003F200B" w:rsidRDefault="00DA38DC" w:rsidP="00DA38DC">
      <w:pPr>
        <w:numPr>
          <w:ilvl w:val="0"/>
          <w:numId w:val="1"/>
        </w:numPr>
        <w:autoSpaceDE w:val="0"/>
        <w:autoSpaceDN w:val="0"/>
        <w:adjustRightInd w:val="0"/>
        <w:spacing w:line="360" w:lineRule="auto"/>
        <w:jc w:val="both"/>
      </w:pPr>
      <w:r w:rsidRPr="003F200B">
        <w:t xml:space="preserve">Yakhchali M, Ahmadiashtiani HR (2004). Survey of the parasite transmission role of fresh vegetables in Urmia city, Iran. </w:t>
      </w:r>
      <w:r w:rsidRPr="003F200B">
        <w:rPr>
          <w:i/>
        </w:rPr>
        <w:t>Southeast Asian J Trop Med Public Health</w:t>
      </w:r>
      <w:r w:rsidRPr="003F200B">
        <w:t>, 35(1): 147-149.</w:t>
      </w: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D2733F" w:rsidRDefault="00D2733F" w:rsidP="008509B1">
      <w:pPr>
        <w:autoSpaceDE w:val="0"/>
        <w:autoSpaceDN w:val="0"/>
        <w:adjustRightInd w:val="0"/>
        <w:spacing w:line="360" w:lineRule="auto"/>
        <w:ind w:left="720"/>
        <w:jc w:val="center"/>
        <w:rPr>
          <w:b/>
        </w:rPr>
      </w:pPr>
    </w:p>
    <w:p w:rsidR="008509B1" w:rsidRPr="003F200B" w:rsidRDefault="000E3CDC" w:rsidP="008509B1">
      <w:pPr>
        <w:autoSpaceDE w:val="0"/>
        <w:autoSpaceDN w:val="0"/>
        <w:adjustRightInd w:val="0"/>
        <w:spacing w:line="360" w:lineRule="auto"/>
        <w:ind w:left="720"/>
        <w:jc w:val="center"/>
        <w:rPr>
          <w:b/>
        </w:rPr>
      </w:pPr>
      <w:r>
        <w:rPr>
          <w:b/>
        </w:rPr>
        <w:t>IX</w:t>
      </w:r>
      <w:r w:rsidR="008509B1" w:rsidRPr="003F200B">
        <w:rPr>
          <w:b/>
        </w:rPr>
        <w:t>.</w:t>
      </w:r>
      <w:r w:rsidR="00FB3E00">
        <w:rPr>
          <w:b/>
        </w:rPr>
        <w:t xml:space="preserve"> </w:t>
      </w:r>
      <w:r w:rsidR="008509B1" w:rsidRPr="003F200B">
        <w:rPr>
          <w:b/>
        </w:rPr>
        <w:t>E</w:t>
      </w:r>
      <w:r w:rsidR="00305689" w:rsidRPr="003F200B">
        <w:rPr>
          <w:b/>
        </w:rPr>
        <w:t>kler</w:t>
      </w:r>
    </w:p>
    <w:p w:rsidR="004D6B8C" w:rsidRPr="003F200B" w:rsidRDefault="00305689" w:rsidP="004D6B8C">
      <w:pPr>
        <w:pStyle w:val="ListeParagraf"/>
        <w:numPr>
          <w:ilvl w:val="0"/>
          <w:numId w:val="3"/>
        </w:numPr>
        <w:autoSpaceDE w:val="0"/>
        <w:autoSpaceDN w:val="0"/>
        <w:adjustRightInd w:val="0"/>
        <w:spacing w:line="360" w:lineRule="auto"/>
        <w:jc w:val="both"/>
      </w:pPr>
      <w:r w:rsidRPr="003F200B">
        <w:t xml:space="preserve">Proje kapsamında alınan </w:t>
      </w:r>
      <w:r w:rsidR="004D6B8C" w:rsidRPr="003F200B">
        <w:t>Shaker ve pH metre</w:t>
      </w:r>
      <w:r w:rsidRPr="003F200B">
        <w:t xml:space="preserve"> Parazitoloji Anabilim Dalı Laboratuarında kullanılacaktır.</w:t>
      </w:r>
    </w:p>
    <w:p w:rsidR="004D6B8C" w:rsidRPr="003F200B" w:rsidRDefault="004D6B8C" w:rsidP="004D6B8C">
      <w:pPr>
        <w:pStyle w:val="ListeParagraf"/>
        <w:numPr>
          <w:ilvl w:val="0"/>
          <w:numId w:val="3"/>
        </w:numPr>
        <w:autoSpaceDE w:val="0"/>
        <w:autoSpaceDN w:val="0"/>
        <w:adjustRightInd w:val="0"/>
        <w:spacing w:line="360" w:lineRule="auto"/>
        <w:jc w:val="both"/>
      </w:pPr>
      <w:r w:rsidRPr="003F200B">
        <w:t>Bu proje</w:t>
      </w:r>
      <w:r w:rsidR="00CC1B7A" w:rsidRPr="003F200B">
        <w:t>,</w:t>
      </w:r>
      <w:r w:rsidRPr="003F200B">
        <w:t xml:space="preserve"> 18. Ulusal Parazitoloji Kongresi</w:t>
      </w:r>
      <w:r w:rsidR="00CC1B7A" w:rsidRPr="003F200B">
        <w:t>’</w:t>
      </w:r>
      <w:r w:rsidRPr="003F200B">
        <w:t>nde sözlü bildiri olarak sunulmuştur.</w:t>
      </w:r>
    </w:p>
    <w:p w:rsidR="005133C6" w:rsidRPr="003F200B" w:rsidRDefault="005133C6" w:rsidP="005133C6">
      <w:pPr>
        <w:autoSpaceDE w:val="0"/>
        <w:autoSpaceDN w:val="0"/>
        <w:adjustRightInd w:val="0"/>
        <w:spacing w:line="360" w:lineRule="auto"/>
        <w:jc w:val="both"/>
      </w:pPr>
    </w:p>
    <w:p w:rsidR="005133C6" w:rsidRPr="003F200B" w:rsidRDefault="005133C6" w:rsidP="005133C6">
      <w:pPr>
        <w:autoSpaceDE w:val="0"/>
        <w:autoSpaceDN w:val="0"/>
        <w:adjustRightInd w:val="0"/>
        <w:spacing w:line="360" w:lineRule="auto"/>
        <w:jc w:val="both"/>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D2733F" w:rsidRDefault="00D2733F" w:rsidP="005133C6">
      <w:pPr>
        <w:autoSpaceDE w:val="0"/>
        <w:autoSpaceDN w:val="0"/>
        <w:adjustRightInd w:val="0"/>
        <w:spacing w:line="360" w:lineRule="auto"/>
        <w:jc w:val="center"/>
        <w:rPr>
          <w:b/>
        </w:rPr>
      </w:pPr>
    </w:p>
    <w:p w:rsidR="005133C6" w:rsidRPr="003F200B" w:rsidRDefault="006E59B8" w:rsidP="005133C6">
      <w:pPr>
        <w:autoSpaceDE w:val="0"/>
        <w:autoSpaceDN w:val="0"/>
        <w:adjustRightInd w:val="0"/>
        <w:spacing w:line="360" w:lineRule="auto"/>
        <w:jc w:val="center"/>
        <w:rPr>
          <w:b/>
        </w:rPr>
      </w:pPr>
      <w:r>
        <w:rPr>
          <w:b/>
        </w:rPr>
        <w:t xml:space="preserve">X. </w:t>
      </w:r>
      <w:r w:rsidR="005133C6" w:rsidRPr="003F200B">
        <w:rPr>
          <w:b/>
        </w:rPr>
        <w:t>T</w:t>
      </w:r>
      <w:r>
        <w:rPr>
          <w:b/>
        </w:rPr>
        <w:t>eşekkür</w:t>
      </w:r>
    </w:p>
    <w:p w:rsidR="00DA38DC" w:rsidRPr="003F200B" w:rsidRDefault="00FF3EC0" w:rsidP="004D6B8C">
      <w:pPr>
        <w:autoSpaceDE w:val="0"/>
        <w:autoSpaceDN w:val="0"/>
        <w:adjustRightInd w:val="0"/>
        <w:spacing w:line="360" w:lineRule="auto"/>
        <w:ind w:firstLine="708"/>
        <w:jc w:val="both"/>
      </w:pPr>
      <w:r w:rsidRPr="003F200B">
        <w:t>Bu projeyi maddi yönden destekleyen Kırıkkale Üniversitesi Bilimsel Araştırm</w:t>
      </w:r>
      <w:r w:rsidR="004D6B8C" w:rsidRPr="003F200B">
        <w:t>a Projeler Koordinasyon Birimi’</w:t>
      </w:r>
      <w:r w:rsidRPr="003F200B">
        <w:t>ne teşekkürü bir borç biliriz.</w:t>
      </w:r>
    </w:p>
    <w:sectPr w:rsidR="00DA38DC" w:rsidRPr="003F200B" w:rsidSect="00865F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AE" w:rsidRDefault="002D01AE" w:rsidP="00865F76">
      <w:r>
        <w:separator/>
      </w:r>
    </w:p>
  </w:endnote>
  <w:endnote w:type="continuationSeparator" w:id="0">
    <w:p w:rsidR="002D01AE" w:rsidRDefault="002D01AE" w:rsidP="0086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Adv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6" w:rsidRDefault="00865F7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506"/>
      <w:docPartObj>
        <w:docPartGallery w:val="Page Numbers (Bottom of Page)"/>
        <w:docPartUnique/>
      </w:docPartObj>
    </w:sdtPr>
    <w:sdtContent>
      <w:p w:rsidR="00865F76" w:rsidRDefault="007A0E19">
        <w:pPr>
          <w:pStyle w:val="Altbilgi"/>
          <w:jc w:val="right"/>
        </w:pPr>
        <w:r>
          <w:fldChar w:fldCharType="begin"/>
        </w:r>
        <w:r w:rsidR="005C63A7">
          <w:instrText xml:space="preserve"> PAGE   \* MERGEFORMAT </w:instrText>
        </w:r>
        <w:r>
          <w:fldChar w:fldCharType="separate"/>
        </w:r>
        <w:r w:rsidR="009A07DB">
          <w:rPr>
            <w:noProof/>
          </w:rPr>
          <w:t>1</w:t>
        </w:r>
        <w:r>
          <w:rPr>
            <w:noProof/>
          </w:rPr>
          <w:fldChar w:fldCharType="end"/>
        </w:r>
      </w:p>
    </w:sdtContent>
  </w:sdt>
  <w:p w:rsidR="00865F76" w:rsidRDefault="00865F7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6" w:rsidRDefault="00865F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AE" w:rsidRDefault="002D01AE" w:rsidP="00865F76">
      <w:r>
        <w:separator/>
      </w:r>
    </w:p>
  </w:footnote>
  <w:footnote w:type="continuationSeparator" w:id="0">
    <w:p w:rsidR="002D01AE" w:rsidRDefault="002D01AE" w:rsidP="0086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6" w:rsidRDefault="00865F7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6" w:rsidRDefault="00865F7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6" w:rsidRDefault="00865F7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399F"/>
    <w:multiLevelType w:val="hybridMultilevel"/>
    <w:tmpl w:val="A266B560"/>
    <w:lvl w:ilvl="0" w:tplc="8A72B88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BFF3CB5"/>
    <w:multiLevelType w:val="hybridMultilevel"/>
    <w:tmpl w:val="423E9B54"/>
    <w:lvl w:ilvl="0" w:tplc="14685A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384478D"/>
    <w:multiLevelType w:val="hybridMultilevel"/>
    <w:tmpl w:val="A484C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C23131"/>
    <w:multiLevelType w:val="hybridMultilevel"/>
    <w:tmpl w:val="C39A659A"/>
    <w:lvl w:ilvl="0" w:tplc="4392944E">
      <w:start w:val="1"/>
      <w:numFmt w:val="bullet"/>
      <w:lvlText w:val="•"/>
      <w:lvlJc w:val="left"/>
      <w:pPr>
        <w:tabs>
          <w:tab w:val="num" w:pos="720"/>
        </w:tabs>
        <w:ind w:left="720" w:hanging="360"/>
      </w:pPr>
      <w:rPr>
        <w:rFonts w:ascii="Arial" w:hAnsi="Arial" w:hint="default"/>
      </w:rPr>
    </w:lvl>
    <w:lvl w:ilvl="1" w:tplc="D7AEAFB6" w:tentative="1">
      <w:start w:val="1"/>
      <w:numFmt w:val="bullet"/>
      <w:lvlText w:val="•"/>
      <w:lvlJc w:val="left"/>
      <w:pPr>
        <w:tabs>
          <w:tab w:val="num" w:pos="1440"/>
        </w:tabs>
        <w:ind w:left="1440" w:hanging="360"/>
      </w:pPr>
      <w:rPr>
        <w:rFonts w:ascii="Arial" w:hAnsi="Arial" w:hint="default"/>
      </w:rPr>
    </w:lvl>
    <w:lvl w:ilvl="2" w:tplc="8FEE0E08" w:tentative="1">
      <w:start w:val="1"/>
      <w:numFmt w:val="bullet"/>
      <w:lvlText w:val="•"/>
      <w:lvlJc w:val="left"/>
      <w:pPr>
        <w:tabs>
          <w:tab w:val="num" w:pos="2160"/>
        </w:tabs>
        <w:ind w:left="2160" w:hanging="360"/>
      </w:pPr>
      <w:rPr>
        <w:rFonts w:ascii="Arial" w:hAnsi="Arial" w:hint="default"/>
      </w:rPr>
    </w:lvl>
    <w:lvl w:ilvl="3" w:tplc="CD9C8C1A" w:tentative="1">
      <w:start w:val="1"/>
      <w:numFmt w:val="bullet"/>
      <w:lvlText w:val="•"/>
      <w:lvlJc w:val="left"/>
      <w:pPr>
        <w:tabs>
          <w:tab w:val="num" w:pos="2880"/>
        </w:tabs>
        <w:ind w:left="2880" w:hanging="360"/>
      </w:pPr>
      <w:rPr>
        <w:rFonts w:ascii="Arial" w:hAnsi="Arial" w:hint="default"/>
      </w:rPr>
    </w:lvl>
    <w:lvl w:ilvl="4" w:tplc="37005CE6" w:tentative="1">
      <w:start w:val="1"/>
      <w:numFmt w:val="bullet"/>
      <w:lvlText w:val="•"/>
      <w:lvlJc w:val="left"/>
      <w:pPr>
        <w:tabs>
          <w:tab w:val="num" w:pos="3600"/>
        </w:tabs>
        <w:ind w:left="3600" w:hanging="360"/>
      </w:pPr>
      <w:rPr>
        <w:rFonts w:ascii="Arial" w:hAnsi="Arial" w:hint="default"/>
      </w:rPr>
    </w:lvl>
    <w:lvl w:ilvl="5" w:tplc="6D8C36F6" w:tentative="1">
      <w:start w:val="1"/>
      <w:numFmt w:val="bullet"/>
      <w:lvlText w:val="•"/>
      <w:lvlJc w:val="left"/>
      <w:pPr>
        <w:tabs>
          <w:tab w:val="num" w:pos="4320"/>
        </w:tabs>
        <w:ind w:left="4320" w:hanging="360"/>
      </w:pPr>
      <w:rPr>
        <w:rFonts w:ascii="Arial" w:hAnsi="Arial" w:hint="default"/>
      </w:rPr>
    </w:lvl>
    <w:lvl w:ilvl="6" w:tplc="0B76273A" w:tentative="1">
      <w:start w:val="1"/>
      <w:numFmt w:val="bullet"/>
      <w:lvlText w:val="•"/>
      <w:lvlJc w:val="left"/>
      <w:pPr>
        <w:tabs>
          <w:tab w:val="num" w:pos="5040"/>
        </w:tabs>
        <w:ind w:left="5040" w:hanging="360"/>
      </w:pPr>
      <w:rPr>
        <w:rFonts w:ascii="Arial" w:hAnsi="Arial" w:hint="default"/>
      </w:rPr>
    </w:lvl>
    <w:lvl w:ilvl="7" w:tplc="5420DEC0" w:tentative="1">
      <w:start w:val="1"/>
      <w:numFmt w:val="bullet"/>
      <w:lvlText w:val="•"/>
      <w:lvlJc w:val="left"/>
      <w:pPr>
        <w:tabs>
          <w:tab w:val="num" w:pos="5760"/>
        </w:tabs>
        <w:ind w:left="5760" w:hanging="360"/>
      </w:pPr>
      <w:rPr>
        <w:rFonts w:ascii="Arial" w:hAnsi="Arial" w:hint="default"/>
      </w:rPr>
    </w:lvl>
    <w:lvl w:ilvl="8" w:tplc="EF2856D0" w:tentative="1">
      <w:start w:val="1"/>
      <w:numFmt w:val="bullet"/>
      <w:lvlText w:val="•"/>
      <w:lvlJc w:val="left"/>
      <w:pPr>
        <w:tabs>
          <w:tab w:val="num" w:pos="6480"/>
        </w:tabs>
        <w:ind w:left="6480" w:hanging="360"/>
      </w:pPr>
      <w:rPr>
        <w:rFonts w:ascii="Arial" w:hAnsi="Arial" w:hint="default"/>
      </w:rPr>
    </w:lvl>
  </w:abstractNum>
  <w:abstractNum w:abstractNumId="4">
    <w:nsid w:val="6E870BE5"/>
    <w:multiLevelType w:val="hybridMultilevel"/>
    <w:tmpl w:val="600E742E"/>
    <w:lvl w:ilvl="0" w:tplc="1EA62CD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A38DC"/>
    <w:rsid w:val="00014F29"/>
    <w:rsid w:val="00042088"/>
    <w:rsid w:val="00042A80"/>
    <w:rsid w:val="00045D4E"/>
    <w:rsid w:val="00047D04"/>
    <w:rsid w:val="00056E13"/>
    <w:rsid w:val="0006223A"/>
    <w:rsid w:val="0008180C"/>
    <w:rsid w:val="00083799"/>
    <w:rsid w:val="00093234"/>
    <w:rsid w:val="0009473B"/>
    <w:rsid w:val="000A4518"/>
    <w:rsid w:val="000B4B70"/>
    <w:rsid w:val="000C0B1D"/>
    <w:rsid w:val="000C1445"/>
    <w:rsid w:val="000C603E"/>
    <w:rsid w:val="000D6A71"/>
    <w:rsid w:val="000D7F50"/>
    <w:rsid w:val="000E0E44"/>
    <w:rsid w:val="000E3CDC"/>
    <w:rsid w:val="000E4F2B"/>
    <w:rsid w:val="000E5C5F"/>
    <w:rsid w:val="000E7EF3"/>
    <w:rsid w:val="000F212B"/>
    <w:rsid w:val="000F587B"/>
    <w:rsid w:val="000F6512"/>
    <w:rsid w:val="001064E3"/>
    <w:rsid w:val="00111E86"/>
    <w:rsid w:val="001243A2"/>
    <w:rsid w:val="001302D3"/>
    <w:rsid w:val="00133749"/>
    <w:rsid w:val="00135B0D"/>
    <w:rsid w:val="00165BB3"/>
    <w:rsid w:val="00183389"/>
    <w:rsid w:val="00183B5A"/>
    <w:rsid w:val="001A0904"/>
    <w:rsid w:val="001B1CFA"/>
    <w:rsid w:val="001C59EF"/>
    <w:rsid w:val="001C7646"/>
    <w:rsid w:val="001D30AA"/>
    <w:rsid w:val="001D49CE"/>
    <w:rsid w:val="001E2D6E"/>
    <w:rsid w:val="001E4048"/>
    <w:rsid w:val="001E51A8"/>
    <w:rsid w:val="001F31FE"/>
    <w:rsid w:val="001F650E"/>
    <w:rsid w:val="00206728"/>
    <w:rsid w:val="00221438"/>
    <w:rsid w:val="00221AB3"/>
    <w:rsid w:val="00244758"/>
    <w:rsid w:val="00245C29"/>
    <w:rsid w:val="002522D5"/>
    <w:rsid w:val="00257E7E"/>
    <w:rsid w:val="002616D4"/>
    <w:rsid w:val="002714E9"/>
    <w:rsid w:val="0027297A"/>
    <w:rsid w:val="00272A1E"/>
    <w:rsid w:val="00275B3E"/>
    <w:rsid w:val="002A64AC"/>
    <w:rsid w:val="002B1BCA"/>
    <w:rsid w:val="002B284C"/>
    <w:rsid w:val="002B308D"/>
    <w:rsid w:val="002B37C6"/>
    <w:rsid w:val="002C62FD"/>
    <w:rsid w:val="002D01AE"/>
    <w:rsid w:val="002D5219"/>
    <w:rsid w:val="002E1CA6"/>
    <w:rsid w:val="002E2F43"/>
    <w:rsid w:val="002F3F63"/>
    <w:rsid w:val="003049D4"/>
    <w:rsid w:val="00305689"/>
    <w:rsid w:val="00311DBD"/>
    <w:rsid w:val="00313102"/>
    <w:rsid w:val="00315A53"/>
    <w:rsid w:val="003732BF"/>
    <w:rsid w:val="00377402"/>
    <w:rsid w:val="00382AAE"/>
    <w:rsid w:val="0038594A"/>
    <w:rsid w:val="00392821"/>
    <w:rsid w:val="003A2F29"/>
    <w:rsid w:val="003A7D73"/>
    <w:rsid w:val="003C1B3D"/>
    <w:rsid w:val="003D4FA5"/>
    <w:rsid w:val="003E173F"/>
    <w:rsid w:val="003E2723"/>
    <w:rsid w:val="003F200B"/>
    <w:rsid w:val="003F4789"/>
    <w:rsid w:val="004125E4"/>
    <w:rsid w:val="0041300B"/>
    <w:rsid w:val="0041653D"/>
    <w:rsid w:val="00425A76"/>
    <w:rsid w:val="00426340"/>
    <w:rsid w:val="004312CF"/>
    <w:rsid w:val="00431F2E"/>
    <w:rsid w:val="004332C9"/>
    <w:rsid w:val="004337E5"/>
    <w:rsid w:val="004343A9"/>
    <w:rsid w:val="00436227"/>
    <w:rsid w:val="00447D15"/>
    <w:rsid w:val="0046374D"/>
    <w:rsid w:val="00464C9A"/>
    <w:rsid w:val="0047468D"/>
    <w:rsid w:val="00480120"/>
    <w:rsid w:val="004A1E8D"/>
    <w:rsid w:val="004A5A1E"/>
    <w:rsid w:val="004A7705"/>
    <w:rsid w:val="004B1C23"/>
    <w:rsid w:val="004B390C"/>
    <w:rsid w:val="004D5A95"/>
    <w:rsid w:val="004D6A81"/>
    <w:rsid w:val="004D6B8C"/>
    <w:rsid w:val="004E27FC"/>
    <w:rsid w:val="004E3244"/>
    <w:rsid w:val="004E3709"/>
    <w:rsid w:val="004E7F8E"/>
    <w:rsid w:val="00512EE5"/>
    <w:rsid w:val="005133C6"/>
    <w:rsid w:val="00514A6E"/>
    <w:rsid w:val="00527B09"/>
    <w:rsid w:val="005323AB"/>
    <w:rsid w:val="00541FCD"/>
    <w:rsid w:val="00547449"/>
    <w:rsid w:val="00553B45"/>
    <w:rsid w:val="00570FAE"/>
    <w:rsid w:val="00572CC1"/>
    <w:rsid w:val="0058014F"/>
    <w:rsid w:val="00597176"/>
    <w:rsid w:val="005A1CFC"/>
    <w:rsid w:val="005A7D28"/>
    <w:rsid w:val="005B2DD8"/>
    <w:rsid w:val="005B5B70"/>
    <w:rsid w:val="005B6FEE"/>
    <w:rsid w:val="005C097C"/>
    <w:rsid w:val="005C5462"/>
    <w:rsid w:val="005C616B"/>
    <w:rsid w:val="005C63A7"/>
    <w:rsid w:val="005D56AA"/>
    <w:rsid w:val="005D7A28"/>
    <w:rsid w:val="005F6410"/>
    <w:rsid w:val="006003E6"/>
    <w:rsid w:val="00607EA3"/>
    <w:rsid w:val="00610F42"/>
    <w:rsid w:val="00611064"/>
    <w:rsid w:val="006139E9"/>
    <w:rsid w:val="00613D30"/>
    <w:rsid w:val="00614DB5"/>
    <w:rsid w:val="006272E2"/>
    <w:rsid w:val="00653173"/>
    <w:rsid w:val="00654E6D"/>
    <w:rsid w:val="0066067B"/>
    <w:rsid w:val="006821ED"/>
    <w:rsid w:val="00682F26"/>
    <w:rsid w:val="0068509D"/>
    <w:rsid w:val="006873D1"/>
    <w:rsid w:val="00695BE5"/>
    <w:rsid w:val="006A7063"/>
    <w:rsid w:val="006B3B2D"/>
    <w:rsid w:val="006E1E09"/>
    <w:rsid w:val="006E3483"/>
    <w:rsid w:val="006E5273"/>
    <w:rsid w:val="006E59B8"/>
    <w:rsid w:val="006E703C"/>
    <w:rsid w:val="006F050A"/>
    <w:rsid w:val="0070368A"/>
    <w:rsid w:val="007054BD"/>
    <w:rsid w:val="00707C39"/>
    <w:rsid w:val="00713451"/>
    <w:rsid w:val="007167F2"/>
    <w:rsid w:val="00725E7B"/>
    <w:rsid w:val="007330F2"/>
    <w:rsid w:val="00733DE8"/>
    <w:rsid w:val="0073660B"/>
    <w:rsid w:val="007473DA"/>
    <w:rsid w:val="00752658"/>
    <w:rsid w:val="00755F9F"/>
    <w:rsid w:val="007637B2"/>
    <w:rsid w:val="007647DF"/>
    <w:rsid w:val="007733B4"/>
    <w:rsid w:val="0078531A"/>
    <w:rsid w:val="007A0E19"/>
    <w:rsid w:val="007B11DB"/>
    <w:rsid w:val="007B25D7"/>
    <w:rsid w:val="007B310E"/>
    <w:rsid w:val="007C4524"/>
    <w:rsid w:val="007D3FC6"/>
    <w:rsid w:val="007E30C6"/>
    <w:rsid w:val="007F240A"/>
    <w:rsid w:val="00805C4E"/>
    <w:rsid w:val="0081434B"/>
    <w:rsid w:val="0082138D"/>
    <w:rsid w:val="00831AA8"/>
    <w:rsid w:val="00834C71"/>
    <w:rsid w:val="00842F86"/>
    <w:rsid w:val="0084432A"/>
    <w:rsid w:val="00844B46"/>
    <w:rsid w:val="008509B1"/>
    <w:rsid w:val="00865F76"/>
    <w:rsid w:val="0086728C"/>
    <w:rsid w:val="00871F92"/>
    <w:rsid w:val="008723F3"/>
    <w:rsid w:val="0087552E"/>
    <w:rsid w:val="00875AB2"/>
    <w:rsid w:val="00877C99"/>
    <w:rsid w:val="008800EC"/>
    <w:rsid w:val="008850AC"/>
    <w:rsid w:val="008861F0"/>
    <w:rsid w:val="00891E0D"/>
    <w:rsid w:val="008920A4"/>
    <w:rsid w:val="00896FF1"/>
    <w:rsid w:val="008A12D6"/>
    <w:rsid w:val="008A3A00"/>
    <w:rsid w:val="008A690B"/>
    <w:rsid w:val="008B1012"/>
    <w:rsid w:val="008B3F9A"/>
    <w:rsid w:val="008B424C"/>
    <w:rsid w:val="008B6A71"/>
    <w:rsid w:val="008C3911"/>
    <w:rsid w:val="008C7098"/>
    <w:rsid w:val="008D2EDA"/>
    <w:rsid w:val="008D3C98"/>
    <w:rsid w:val="008F0D4F"/>
    <w:rsid w:val="008F4541"/>
    <w:rsid w:val="00903E98"/>
    <w:rsid w:val="00904C15"/>
    <w:rsid w:val="00905CD8"/>
    <w:rsid w:val="00914984"/>
    <w:rsid w:val="009250AC"/>
    <w:rsid w:val="00925F49"/>
    <w:rsid w:val="00926465"/>
    <w:rsid w:val="009267EA"/>
    <w:rsid w:val="00930547"/>
    <w:rsid w:val="009343D3"/>
    <w:rsid w:val="00942826"/>
    <w:rsid w:val="00943AF0"/>
    <w:rsid w:val="0096543B"/>
    <w:rsid w:val="00970729"/>
    <w:rsid w:val="00976AE9"/>
    <w:rsid w:val="00982D3E"/>
    <w:rsid w:val="009A07DB"/>
    <w:rsid w:val="009A31A4"/>
    <w:rsid w:val="009B67BC"/>
    <w:rsid w:val="009C7722"/>
    <w:rsid w:val="009D152F"/>
    <w:rsid w:val="009D47C5"/>
    <w:rsid w:val="009D5DF7"/>
    <w:rsid w:val="009E4681"/>
    <w:rsid w:val="009E5F3C"/>
    <w:rsid w:val="00A05258"/>
    <w:rsid w:val="00A068CF"/>
    <w:rsid w:val="00A15A6F"/>
    <w:rsid w:val="00A20730"/>
    <w:rsid w:val="00A2105C"/>
    <w:rsid w:val="00A227D3"/>
    <w:rsid w:val="00A339B3"/>
    <w:rsid w:val="00A40484"/>
    <w:rsid w:val="00A6712C"/>
    <w:rsid w:val="00A76D9C"/>
    <w:rsid w:val="00A94AF2"/>
    <w:rsid w:val="00AB0BDF"/>
    <w:rsid w:val="00AB36FD"/>
    <w:rsid w:val="00AB58D3"/>
    <w:rsid w:val="00AB59E0"/>
    <w:rsid w:val="00AE4694"/>
    <w:rsid w:val="00B04308"/>
    <w:rsid w:val="00B054B4"/>
    <w:rsid w:val="00B16240"/>
    <w:rsid w:val="00B20840"/>
    <w:rsid w:val="00B24B10"/>
    <w:rsid w:val="00B26840"/>
    <w:rsid w:val="00B33AC2"/>
    <w:rsid w:val="00B40422"/>
    <w:rsid w:val="00B5429A"/>
    <w:rsid w:val="00B56DB5"/>
    <w:rsid w:val="00B60957"/>
    <w:rsid w:val="00B63665"/>
    <w:rsid w:val="00B7305E"/>
    <w:rsid w:val="00B96520"/>
    <w:rsid w:val="00B9738F"/>
    <w:rsid w:val="00BB0E00"/>
    <w:rsid w:val="00BB21E8"/>
    <w:rsid w:val="00BB518B"/>
    <w:rsid w:val="00BC05FF"/>
    <w:rsid w:val="00BC150C"/>
    <w:rsid w:val="00BE225C"/>
    <w:rsid w:val="00BF715E"/>
    <w:rsid w:val="00C00B95"/>
    <w:rsid w:val="00C0383D"/>
    <w:rsid w:val="00C125D2"/>
    <w:rsid w:val="00C2095F"/>
    <w:rsid w:val="00C236AA"/>
    <w:rsid w:val="00C25726"/>
    <w:rsid w:val="00C3423D"/>
    <w:rsid w:val="00C37823"/>
    <w:rsid w:val="00C40330"/>
    <w:rsid w:val="00C433A3"/>
    <w:rsid w:val="00C504F3"/>
    <w:rsid w:val="00C559EB"/>
    <w:rsid w:val="00C56189"/>
    <w:rsid w:val="00C627D4"/>
    <w:rsid w:val="00C641DD"/>
    <w:rsid w:val="00C64C75"/>
    <w:rsid w:val="00C71E2C"/>
    <w:rsid w:val="00C72632"/>
    <w:rsid w:val="00C72FD4"/>
    <w:rsid w:val="00C7444F"/>
    <w:rsid w:val="00C750D9"/>
    <w:rsid w:val="00C77B46"/>
    <w:rsid w:val="00C8392C"/>
    <w:rsid w:val="00C9149C"/>
    <w:rsid w:val="00C929B8"/>
    <w:rsid w:val="00C95569"/>
    <w:rsid w:val="00CA14DD"/>
    <w:rsid w:val="00CA252E"/>
    <w:rsid w:val="00CA5293"/>
    <w:rsid w:val="00CC1B7A"/>
    <w:rsid w:val="00CC4B2D"/>
    <w:rsid w:val="00CC5736"/>
    <w:rsid w:val="00CC716A"/>
    <w:rsid w:val="00CD5104"/>
    <w:rsid w:val="00CD69D5"/>
    <w:rsid w:val="00CF58FD"/>
    <w:rsid w:val="00CF7121"/>
    <w:rsid w:val="00D046BD"/>
    <w:rsid w:val="00D2533F"/>
    <w:rsid w:val="00D26ECA"/>
    <w:rsid w:val="00D2733F"/>
    <w:rsid w:val="00D342A9"/>
    <w:rsid w:val="00D356CF"/>
    <w:rsid w:val="00D37488"/>
    <w:rsid w:val="00D57C51"/>
    <w:rsid w:val="00D8489E"/>
    <w:rsid w:val="00D86FC4"/>
    <w:rsid w:val="00DA09BC"/>
    <w:rsid w:val="00DA2DD9"/>
    <w:rsid w:val="00DA38DC"/>
    <w:rsid w:val="00DB15CF"/>
    <w:rsid w:val="00DD124E"/>
    <w:rsid w:val="00DD3AA0"/>
    <w:rsid w:val="00DD52B5"/>
    <w:rsid w:val="00DD713C"/>
    <w:rsid w:val="00DE168A"/>
    <w:rsid w:val="00DF38C2"/>
    <w:rsid w:val="00E05827"/>
    <w:rsid w:val="00E105C6"/>
    <w:rsid w:val="00E166EC"/>
    <w:rsid w:val="00E2032E"/>
    <w:rsid w:val="00E21386"/>
    <w:rsid w:val="00E27BA5"/>
    <w:rsid w:val="00E36588"/>
    <w:rsid w:val="00E50B1E"/>
    <w:rsid w:val="00E51610"/>
    <w:rsid w:val="00E55A7D"/>
    <w:rsid w:val="00E6105A"/>
    <w:rsid w:val="00E6519E"/>
    <w:rsid w:val="00E66E53"/>
    <w:rsid w:val="00E70924"/>
    <w:rsid w:val="00E9069E"/>
    <w:rsid w:val="00E914C9"/>
    <w:rsid w:val="00E970C0"/>
    <w:rsid w:val="00EA31D4"/>
    <w:rsid w:val="00EA3E30"/>
    <w:rsid w:val="00EB1815"/>
    <w:rsid w:val="00EB4A14"/>
    <w:rsid w:val="00EC0FD0"/>
    <w:rsid w:val="00EC19F6"/>
    <w:rsid w:val="00EC3B54"/>
    <w:rsid w:val="00ED3F3E"/>
    <w:rsid w:val="00EE627A"/>
    <w:rsid w:val="00EF4B7B"/>
    <w:rsid w:val="00EF6FCE"/>
    <w:rsid w:val="00F02B64"/>
    <w:rsid w:val="00F15963"/>
    <w:rsid w:val="00F1771D"/>
    <w:rsid w:val="00F301A3"/>
    <w:rsid w:val="00F407CD"/>
    <w:rsid w:val="00F410A1"/>
    <w:rsid w:val="00F46B65"/>
    <w:rsid w:val="00F54050"/>
    <w:rsid w:val="00F61A56"/>
    <w:rsid w:val="00F64368"/>
    <w:rsid w:val="00F64D02"/>
    <w:rsid w:val="00F70651"/>
    <w:rsid w:val="00F7722D"/>
    <w:rsid w:val="00F80AD5"/>
    <w:rsid w:val="00F83553"/>
    <w:rsid w:val="00FA26C9"/>
    <w:rsid w:val="00FA3ECF"/>
    <w:rsid w:val="00FA7D2E"/>
    <w:rsid w:val="00FB3E00"/>
    <w:rsid w:val="00FC0020"/>
    <w:rsid w:val="00FC0A5A"/>
    <w:rsid w:val="00FC75C8"/>
    <w:rsid w:val="00FE734C"/>
    <w:rsid w:val="00FF2183"/>
    <w:rsid w:val="00FF3AA7"/>
    <w:rsid w:val="00FF3E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DD713C"/>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D713C"/>
    <w:rPr>
      <w:rFonts w:ascii="Arial" w:eastAsia="Times New Roman" w:hAnsi="Arial" w:cs="Arial"/>
      <w:b/>
      <w:bCs/>
      <w:i/>
      <w:iCs/>
      <w:sz w:val="28"/>
      <w:szCs w:val="28"/>
      <w:lang w:eastAsia="tr-TR"/>
    </w:rPr>
  </w:style>
  <w:style w:type="paragraph" w:styleId="ListeParagraf">
    <w:name w:val="List Paragraph"/>
    <w:basedOn w:val="Normal"/>
    <w:uiPriority w:val="34"/>
    <w:qFormat/>
    <w:rsid w:val="004D6B8C"/>
    <w:pPr>
      <w:ind w:left="720"/>
      <w:contextualSpacing/>
    </w:pPr>
  </w:style>
  <w:style w:type="table" w:styleId="TabloKlavuzu">
    <w:name w:val="Table Grid"/>
    <w:basedOn w:val="NormalTablo"/>
    <w:uiPriority w:val="59"/>
    <w:rsid w:val="00785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65F76"/>
    <w:pPr>
      <w:tabs>
        <w:tab w:val="center" w:pos="4536"/>
        <w:tab w:val="right" w:pos="9072"/>
      </w:tabs>
    </w:pPr>
  </w:style>
  <w:style w:type="character" w:customStyle="1" w:styleId="stbilgiChar">
    <w:name w:val="Üstbilgi Char"/>
    <w:basedOn w:val="VarsaylanParagrafYazTipi"/>
    <w:link w:val="stbilgi"/>
    <w:uiPriority w:val="99"/>
    <w:semiHidden/>
    <w:rsid w:val="00865F7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65F76"/>
    <w:pPr>
      <w:tabs>
        <w:tab w:val="center" w:pos="4536"/>
        <w:tab w:val="right" w:pos="9072"/>
      </w:tabs>
    </w:pPr>
  </w:style>
  <w:style w:type="character" w:customStyle="1" w:styleId="AltbilgiChar">
    <w:name w:val="Altbilgi Char"/>
    <w:basedOn w:val="VarsaylanParagrafYazTipi"/>
    <w:link w:val="Altbilgi"/>
    <w:uiPriority w:val="99"/>
    <w:rsid w:val="00865F7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19660075">
      <w:bodyDiv w:val="1"/>
      <w:marLeft w:val="0"/>
      <w:marRight w:val="0"/>
      <w:marTop w:val="0"/>
      <w:marBottom w:val="0"/>
      <w:divBdr>
        <w:top w:val="none" w:sz="0" w:space="0" w:color="auto"/>
        <w:left w:val="none" w:sz="0" w:space="0" w:color="auto"/>
        <w:bottom w:val="none" w:sz="0" w:space="0" w:color="auto"/>
        <w:right w:val="none" w:sz="0" w:space="0" w:color="auto"/>
      </w:divBdr>
    </w:div>
    <w:div w:id="575897087">
      <w:bodyDiv w:val="1"/>
      <w:marLeft w:val="0"/>
      <w:marRight w:val="0"/>
      <w:marTop w:val="0"/>
      <w:marBottom w:val="0"/>
      <w:divBdr>
        <w:top w:val="none" w:sz="0" w:space="0" w:color="auto"/>
        <w:left w:val="none" w:sz="0" w:space="0" w:color="auto"/>
        <w:bottom w:val="none" w:sz="0" w:space="0" w:color="auto"/>
        <w:right w:val="none" w:sz="0" w:space="0" w:color="auto"/>
      </w:divBdr>
    </w:div>
    <w:div w:id="1789347736">
      <w:bodyDiv w:val="1"/>
      <w:marLeft w:val="0"/>
      <w:marRight w:val="0"/>
      <w:marTop w:val="0"/>
      <w:marBottom w:val="0"/>
      <w:divBdr>
        <w:top w:val="none" w:sz="0" w:space="0" w:color="auto"/>
        <w:left w:val="none" w:sz="0" w:space="0" w:color="auto"/>
        <w:bottom w:val="none" w:sz="0" w:space="0" w:color="auto"/>
        <w:right w:val="none" w:sz="0" w:space="0" w:color="auto"/>
      </w:divBdr>
    </w:div>
    <w:div w:id="1945117231">
      <w:bodyDiv w:val="1"/>
      <w:marLeft w:val="0"/>
      <w:marRight w:val="0"/>
      <w:marTop w:val="0"/>
      <w:marBottom w:val="0"/>
      <w:divBdr>
        <w:top w:val="none" w:sz="0" w:space="0" w:color="auto"/>
        <w:left w:val="none" w:sz="0" w:space="0" w:color="auto"/>
        <w:bottom w:val="none" w:sz="0" w:space="0" w:color="auto"/>
        <w:right w:val="none" w:sz="0" w:space="0" w:color="auto"/>
      </w:divBdr>
      <w:divsChild>
        <w:div w:id="2052531750">
          <w:marLeft w:val="547"/>
          <w:marRight w:val="0"/>
          <w:marTop w:val="144"/>
          <w:marBottom w:val="0"/>
          <w:divBdr>
            <w:top w:val="none" w:sz="0" w:space="0" w:color="auto"/>
            <w:left w:val="none" w:sz="0" w:space="0" w:color="auto"/>
            <w:bottom w:val="none" w:sz="0" w:space="0" w:color="auto"/>
            <w:right w:val="none" w:sz="0" w:space="0" w:color="auto"/>
          </w:divBdr>
        </w:div>
        <w:div w:id="576063558">
          <w:marLeft w:val="547"/>
          <w:marRight w:val="0"/>
          <w:marTop w:val="144"/>
          <w:marBottom w:val="0"/>
          <w:divBdr>
            <w:top w:val="none" w:sz="0" w:space="0" w:color="auto"/>
            <w:left w:val="none" w:sz="0" w:space="0" w:color="auto"/>
            <w:bottom w:val="none" w:sz="0" w:space="0" w:color="auto"/>
            <w:right w:val="none" w:sz="0" w:space="0" w:color="auto"/>
          </w:divBdr>
        </w:div>
      </w:divsChild>
    </w:div>
    <w:div w:id="21427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0C56-D63C-4354-94DA-20A7E54F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4248</Words>
  <Characters>24215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cerrahi</cp:lastModifiedBy>
  <cp:revision>2</cp:revision>
  <dcterms:created xsi:type="dcterms:W3CDTF">2014-02-26T08:20:00Z</dcterms:created>
  <dcterms:modified xsi:type="dcterms:W3CDTF">2014-02-26T08:20:00Z</dcterms:modified>
</cp:coreProperties>
</file>